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66" w:rsidRPr="00597A66" w:rsidRDefault="00597A66" w:rsidP="00597A66">
      <w:pPr>
        <w:autoSpaceDE w:val="0"/>
        <w:autoSpaceDN w:val="0"/>
        <w:bidi/>
        <w:adjustRightInd w:val="0"/>
        <w:spacing w:after="0"/>
        <w:ind w:left="-830" w:right="-853"/>
        <w:jc w:val="both"/>
        <w:rPr>
          <w:rFonts w:asciiTheme="majorBidi" w:hAnsiTheme="majorBidi" w:cstheme="majorBidi"/>
          <w:b/>
          <w:bCs/>
          <w:sz w:val="20"/>
          <w:szCs w:val="20"/>
          <w:lang w:val="en-US"/>
        </w:rPr>
      </w:pPr>
      <w:r w:rsidRPr="00597A66">
        <w:rPr>
          <w:rFonts w:asciiTheme="majorBidi" w:hAnsiTheme="majorBidi" w:cstheme="majorBidi"/>
          <w:b/>
          <w:bCs/>
          <w:sz w:val="20"/>
          <w:szCs w:val="20"/>
          <w:rtl/>
          <w:lang w:val="en-US"/>
        </w:rPr>
        <w:t>اسم المريض ولقبه:</w:t>
      </w:r>
    </w:p>
    <w:p w:rsidR="00597A66" w:rsidRPr="00597A66" w:rsidRDefault="00597A66" w:rsidP="00597A66">
      <w:pPr>
        <w:autoSpaceDE w:val="0"/>
        <w:autoSpaceDN w:val="0"/>
        <w:bidi/>
        <w:adjustRightInd w:val="0"/>
        <w:spacing w:after="0"/>
        <w:ind w:left="-830" w:right="-853"/>
        <w:jc w:val="both"/>
        <w:rPr>
          <w:rFonts w:asciiTheme="majorBidi" w:hAnsiTheme="majorBidi" w:cstheme="majorBidi"/>
          <w:b/>
          <w:bCs/>
          <w:sz w:val="20"/>
          <w:szCs w:val="20"/>
          <w:lang w:val="en-US"/>
        </w:rPr>
      </w:pPr>
      <w:r w:rsidRPr="00597A66">
        <w:rPr>
          <w:rFonts w:asciiTheme="majorBidi" w:hAnsiTheme="majorBidi" w:cstheme="majorBidi"/>
          <w:b/>
          <w:bCs/>
          <w:sz w:val="20"/>
          <w:szCs w:val="20"/>
          <w:rtl/>
          <w:lang w:val="en-US"/>
        </w:rPr>
        <w:t>رقم البروتوكول:</w:t>
      </w:r>
    </w:p>
    <w:p w:rsidR="00597A66" w:rsidRPr="00597A66" w:rsidRDefault="00597A66" w:rsidP="00597A66">
      <w:pPr>
        <w:autoSpaceDE w:val="0"/>
        <w:autoSpaceDN w:val="0"/>
        <w:bidi/>
        <w:adjustRightInd w:val="0"/>
        <w:spacing w:after="0"/>
        <w:ind w:left="-830" w:right="-853"/>
        <w:jc w:val="both"/>
        <w:rPr>
          <w:rFonts w:asciiTheme="majorBidi" w:hAnsiTheme="majorBidi" w:cstheme="majorBidi"/>
          <w:b/>
          <w:bCs/>
          <w:sz w:val="20"/>
          <w:szCs w:val="20"/>
          <w:rtl/>
          <w:lang w:val="en-US"/>
        </w:rPr>
      </w:pPr>
      <w:r w:rsidRPr="00597A66">
        <w:rPr>
          <w:rFonts w:asciiTheme="majorBidi" w:hAnsiTheme="majorBidi" w:cstheme="majorBidi"/>
          <w:b/>
          <w:bCs/>
          <w:sz w:val="20"/>
          <w:szCs w:val="20"/>
          <w:rtl/>
          <w:lang w:val="en-US"/>
        </w:rPr>
        <w:t>سيتم تطبيق العلاج من قِبل: .....................................................................................................................</w:t>
      </w:r>
    </w:p>
    <w:p w:rsidR="00597A66" w:rsidRDefault="00597A66" w:rsidP="00597A66">
      <w:pPr>
        <w:bidi/>
        <w:spacing w:after="0"/>
        <w:ind w:left="-851" w:right="-853"/>
        <w:jc w:val="both"/>
        <w:rPr>
          <w:rFonts w:asciiTheme="majorBidi" w:hAnsiTheme="majorBidi" w:cstheme="majorBidi"/>
          <w:b/>
          <w:rtl/>
          <w:lang w:bidi="ar-SY"/>
        </w:rPr>
      </w:pPr>
    </w:p>
    <w:p w:rsidR="00597A66" w:rsidRPr="00597A66" w:rsidRDefault="00597A66" w:rsidP="00597A66">
      <w:pPr>
        <w:bidi/>
        <w:spacing w:after="0"/>
        <w:ind w:left="-851" w:right="-853"/>
        <w:jc w:val="both"/>
        <w:rPr>
          <w:rFonts w:asciiTheme="majorBidi" w:hAnsiTheme="majorBidi" w:cstheme="majorBidi"/>
          <w:bCs/>
          <w:rtl/>
          <w:lang w:bidi="ar-SY"/>
        </w:rPr>
      </w:pPr>
      <w:r w:rsidRPr="00597A66">
        <w:rPr>
          <w:rFonts w:asciiTheme="majorBidi" w:hAnsiTheme="majorBidi" w:cstheme="majorBidi" w:hint="cs"/>
          <w:bCs/>
          <w:rtl/>
          <w:lang w:bidi="ar-SY"/>
        </w:rPr>
        <w:t>معلومات عامّة</w:t>
      </w:r>
    </w:p>
    <w:p w:rsidR="00597A66" w:rsidRDefault="00597A66" w:rsidP="00597A66">
      <w:pPr>
        <w:bidi/>
        <w:spacing w:after="0"/>
        <w:ind w:left="-851" w:right="-853"/>
        <w:jc w:val="both"/>
        <w:rPr>
          <w:rFonts w:asciiTheme="majorBidi" w:hAnsiTheme="majorBidi" w:cstheme="majorBidi"/>
          <w:b/>
          <w:rtl/>
          <w:lang w:bidi="ar-SY"/>
        </w:rPr>
      </w:pPr>
      <w:r>
        <w:rPr>
          <w:rFonts w:asciiTheme="majorBidi" w:hAnsiTheme="majorBidi" w:cstheme="majorBidi" w:hint="cs"/>
          <w:b/>
          <w:rtl/>
          <w:lang w:bidi="ar-SY"/>
        </w:rPr>
        <w:t>نتيجة الفحوصات الطّبيّة: من المعتقد وجود .......................................................................... في التّشخيص /التّشخيص الأولي.</w:t>
      </w:r>
    </w:p>
    <w:p w:rsidR="00597A66" w:rsidRDefault="006434A3" w:rsidP="00A7055A">
      <w:pPr>
        <w:bidi/>
        <w:spacing w:after="0"/>
        <w:ind w:left="-851" w:right="-853"/>
        <w:jc w:val="both"/>
        <w:rPr>
          <w:rFonts w:asciiTheme="majorBidi" w:hAnsiTheme="majorBidi" w:cstheme="majorBidi"/>
          <w:b/>
          <w:rtl/>
          <w:lang w:bidi="ar-SY"/>
        </w:rPr>
      </w:pPr>
      <w:r>
        <w:rPr>
          <w:rFonts w:asciiTheme="majorBidi" w:hAnsiTheme="majorBidi" w:cstheme="majorBidi" w:hint="cs"/>
          <w:b/>
          <w:rtl/>
          <w:lang w:bidi="ar-SY"/>
        </w:rPr>
        <w:t xml:space="preserve">ليتم علاج المريض من منطقة الخاصرة يتم إدخال إبرة من المنطقة ليتم الحصول على مياه سوائل </w:t>
      </w:r>
      <w:r w:rsidR="00A7055A">
        <w:rPr>
          <w:rFonts w:asciiTheme="majorBidi" w:hAnsiTheme="majorBidi" w:cstheme="majorBidi" w:hint="cs"/>
          <w:b/>
          <w:rtl/>
          <w:lang w:bidi="ar-SY"/>
        </w:rPr>
        <w:t>الحبل</w:t>
      </w:r>
      <w:r>
        <w:rPr>
          <w:rFonts w:asciiTheme="majorBidi" w:hAnsiTheme="majorBidi" w:cstheme="majorBidi" w:hint="cs"/>
          <w:b/>
          <w:rtl/>
          <w:lang w:bidi="ar-SY"/>
        </w:rPr>
        <w:t xml:space="preserve"> الشّوكي، يجب أن يتم إدحال العلاج الكيميائي المناسب بنفس المقدار المأخوذ من السّائل وحقنه باستخدام نفس الإبرة</w:t>
      </w:r>
      <w:r w:rsidR="00A7055A">
        <w:rPr>
          <w:rFonts w:asciiTheme="majorBidi" w:hAnsiTheme="majorBidi" w:cstheme="majorBidi" w:hint="cs"/>
          <w:b/>
          <w:rtl/>
          <w:lang w:bidi="ar-SY"/>
        </w:rPr>
        <w:t>. يعمل العلاج الكيميائي على قتل الخلايا المصابة بالسّرطان. ويتم تقديم علاج أو أكثر خلال التّطبيق. بشكل عام يتم تقديم العلاج عن طريق الأوعية الدّمويّة أو الفم أو عن داخل العضلات. غالباً لا يظهر أثر العلاج الّذي يتم تقديمه عن طريق الأوعية الدّمويّة ذلك بسبب عدم وصوله إلى الجّهاز العصبي المركزي. ولهذا السّبب يتم استخدام طريقة العلاج الكيميائي المذكورة في الحبل الشّوكي وذلك في حالة انتشار الورم في الجّهاز العصبي المركزي. يتم تسمية العلاج الّذي يتم إدخاله بشكل مباشر في الحبل الشّوكي باسم "العلاج الكيميائي داخل القراب".</w:t>
      </w:r>
    </w:p>
    <w:p w:rsidR="00A7055A" w:rsidRPr="00A7055A" w:rsidRDefault="00A7055A" w:rsidP="00A7055A">
      <w:pPr>
        <w:bidi/>
        <w:spacing w:after="0"/>
        <w:ind w:left="-851" w:right="-853"/>
        <w:jc w:val="both"/>
        <w:rPr>
          <w:rFonts w:asciiTheme="majorBidi" w:hAnsiTheme="majorBidi" w:cstheme="majorBidi"/>
          <w:bCs/>
          <w:rtl/>
          <w:lang w:bidi="ar-SY"/>
        </w:rPr>
      </w:pPr>
      <w:r w:rsidRPr="00A7055A">
        <w:rPr>
          <w:rFonts w:asciiTheme="majorBidi" w:hAnsiTheme="majorBidi" w:cstheme="majorBidi" w:hint="cs"/>
          <w:bCs/>
          <w:rtl/>
          <w:lang w:bidi="ar-SY"/>
        </w:rPr>
        <w:t>معلومات حول الطّريقة</w:t>
      </w:r>
    </w:p>
    <w:p w:rsidR="00A7055A" w:rsidRDefault="00386CA6" w:rsidP="00046F8E">
      <w:pPr>
        <w:bidi/>
        <w:spacing w:after="0"/>
        <w:ind w:left="-851" w:right="-853"/>
        <w:jc w:val="both"/>
        <w:rPr>
          <w:rFonts w:asciiTheme="majorBidi" w:hAnsiTheme="majorBidi" w:cstheme="majorBidi"/>
          <w:b/>
          <w:rtl/>
          <w:lang w:bidi="ar-SY"/>
        </w:rPr>
      </w:pPr>
      <w:r>
        <w:rPr>
          <w:rFonts w:asciiTheme="majorBidi" w:hAnsiTheme="majorBidi" w:cstheme="majorBidi" w:hint="cs"/>
          <w:b/>
          <w:rtl/>
          <w:lang w:bidi="ar-SY"/>
        </w:rPr>
        <w:t xml:space="preserve">تظهر نتائج تحاليل الدّم و المعاينة و تصوير الدّماغ الّتي تمّ إجراؤها عدم وجود أي حالة تمنع من إجراء العلاج. يجب أن يستلقي </w:t>
      </w:r>
      <w:r w:rsidR="00046F8E">
        <w:rPr>
          <w:rFonts w:asciiTheme="majorBidi" w:hAnsiTheme="majorBidi" w:cstheme="majorBidi" w:hint="cs"/>
          <w:b/>
          <w:rtl/>
          <w:lang w:bidi="ar-SY"/>
        </w:rPr>
        <w:t xml:space="preserve">المريض على جنبه أو أن يجلس خلال تطبيق العلاج. يقوم المريض بضم ساقيه وسحب ركبتيه إلى المنطقة البطن مع تقريب منطقة الّذقن إلى الصّدر. يقوم الطّبيب بغسل يديه وارتداء قفّازات معقّمة ويقوم تطهير منطقة الخاصرة من الجّراثيم. يتم وضع غطاء معقّم على منطقة الخاصرة لتبقى المنطقة الموجودة بين الفقرة القطنية الثّالثة والرّابعة مفتوحة. يتم استخدام ابرة دقيقة لتطبيق التّخدير الموضعي على هذه المنطقة لمنع الشّعور بالألم خلال تطبيق العلاج. يتم استخدام ابرة مصمّمة بشكل خاص لسحب السّائل من منطقة الخاصرة </w:t>
      </w:r>
      <w:r w:rsidR="00415AC5">
        <w:rPr>
          <w:rFonts w:asciiTheme="majorBidi" w:hAnsiTheme="majorBidi" w:cstheme="majorBidi" w:hint="cs"/>
          <w:b/>
          <w:rtl/>
          <w:lang w:bidi="ar-SY"/>
        </w:rPr>
        <w:t xml:space="preserve">من المنطقة المفتوحة بحيث يتم إدخال الإبرة بشكل بطيء وبحذر شديد حتّى وصولها إلى المنطقة المطلوبة. </w:t>
      </w:r>
      <w:r w:rsidR="000D1A86">
        <w:rPr>
          <w:rFonts w:asciiTheme="majorBidi" w:hAnsiTheme="majorBidi" w:cstheme="majorBidi" w:hint="cs"/>
          <w:b/>
          <w:rtl/>
          <w:lang w:bidi="ar-SY"/>
        </w:rPr>
        <w:t>سيم استخدام الابرة ذاتها فيما بعد لتقديم العلاج (العلاج الكيميائي و والكورتيزون) إلى منطقة الحبل الشّوكي. بعد الانتهاء من العمليّة يتم تطبيق ضماد معقّم(قماش بالغاز المعقّم) ويتم إغلاق المنطقة.</w:t>
      </w:r>
    </w:p>
    <w:p w:rsidR="000D1A86" w:rsidRDefault="000D1A86" w:rsidP="000D1A86">
      <w:pPr>
        <w:bidi/>
        <w:spacing w:after="0"/>
        <w:ind w:left="-851" w:right="-853"/>
        <w:jc w:val="both"/>
        <w:rPr>
          <w:rFonts w:asciiTheme="majorBidi" w:hAnsiTheme="majorBidi" w:cstheme="majorBidi"/>
          <w:b/>
          <w:rtl/>
          <w:lang w:bidi="ar-SY"/>
        </w:rPr>
      </w:pPr>
    </w:p>
    <w:p w:rsidR="000D1A86" w:rsidRPr="000D1A86" w:rsidRDefault="000D1A86" w:rsidP="000D1A86">
      <w:pPr>
        <w:bidi/>
        <w:spacing w:after="0"/>
        <w:ind w:left="-851" w:right="-853"/>
        <w:jc w:val="both"/>
        <w:rPr>
          <w:rFonts w:asciiTheme="majorBidi" w:hAnsiTheme="majorBidi" w:cstheme="majorBidi"/>
          <w:bCs/>
          <w:rtl/>
          <w:lang w:bidi="ar-SY"/>
        </w:rPr>
      </w:pPr>
      <w:r w:rsidRPr="000D1A86">
        <w:rPr>
          <w:rFonts w:asciiTheme="majorBidi" w:hAnsiTheme="majorBidi" w:cstheme="majorBidi" w:hint="cs"/>
          <w:bCs/>
          <w:rtl/>
          <w:lang w:bidi="ar-SY"/>
        </w:rPr>
        <w:t>الفوائد المتوقّعة من العمليّة</w:t>
      </w:r>
    </w:p>
    <w:p w:rsidR="000D1A86" w:rsidRDefault="000D1A86" w:rsidP="000D1A86">
      <w:pPr>
        <w:bidi/>
        <w:spacing w:after="0"/>
        <w:ind w:left="-851" w:right="-853"/>
        <w:jc w:val="both"/>
        <w:rPr>
          <w:rFonts w:asciiTheme="majorBidi" w:hAnsiTheme="majorBidi" w:cstheme="majorBidi"/>
          <w:b/>
          <w:rtl/>
          <w:lang w:bidi="ar-SY"/>
        </w:rPr>
      </w:pPr>
      <w:r>
        <w:rPr>
          <w:rFonts w:asciiTheme="majorBidi" w:hAnsiTheme="majorBidi" w:cstheme="majorBidi" w:hint="cs"/>
          <w:b/>
          <w:rtl/>
          <w:lang w:bidi="ar-SY"/>
        </w:rPr>
        <w:t>منع انتشار المرض في الجّهاز العصبي المركزي.</w:t>
      </w:r>
    </w:p>
    <w:p w:rsidR="000D1A86" w:rsidRDefault="000D1A86" w:rsidP="000D1A86">
      <w:pPr>
        <w:bidi/>
        <w:spacing w:after="0"/>
        <w:ind w:left="-851" w:right="-853"/>
        <w:jc w:val="both"/>
        <w:rPr>
          <w:rFonts w:asciiTheme="majorBidi" w:hAnsiTheme="majorBidi" w:cstheme="majorBidi"/>
          <w:b/>
          <w:rtl/>
          <w:lang w:bidi="ar-SY"/>
        </w:rPr>
      </w:pPr>
    </w:p>
    <w:p w:rsidR="000D1A86" w:rsidRPr="000D1A86" w:rsidRDefault="000D1A86" w:rsidP="000D1A86">
      <w:pPr>
        <w:bidi/>
        <w:spacing w:after="0"/>
        <w:ind w:left="-851" w:right="-853"/>
        <w:jc w:val="both"/>
        <w:rPr>
          <w:rFonts w:asciiTheme="majorBidi" w:hAnsiTheme="majorBidi" w:cstheme="majorBidi"/>
          <w:bCs/>
          <w:lang w:bidi="ar-SY"/>
        </w:rPr>
      </w:pPr>
      <w:r w:rsidRPr="000D1A86">
        <w:rPr>
          <w:rFonts w:asciiTheme="majorBidi" w:hAnsiTheme="majorBidi" w:cstheme="majorBidi"/>
          <w:bCs/>
          <w:rtl/>
          <w:lang w:bidi="ar-SY"/>
        </w:rPr>
        <w:t>النّتائج الّتي يمكن مواجهتها في حال عدم إجراء العمليّة</w:t>
      </w:r>
    </w:p>
    <w:p w:rsidR="000D1A86" w:rsidRDefault="000D1A86" w:rsidP="000D1A86">
      <w:pPr>
        <w:bidi/>
        <w:spacing w:after="0"/>
        <w:ind w:left="-851" w:right="-853"/>
        <w:jc w:val="both"/>
        <w:rPr>
          <w:rFonts w:asciiTheme="majorBidi" w:hAnsiTheme="majorBidi" w:cstheme="majorBidi"/>
          <w:b/>
          <w:rtl/>
          <w:lang w:val="en-US" w:bidi="ar-SY"/>
        </w:rPr>
      </w:pPr>
      <w:r>
        <w:rPr>
          <w:rFonts w:asciiTheme="majorBidi" w:hAnsiTheme="majorBidi" w:cstheme="majorBidi" w:hint="cs"/>
          <w:b/>
          <w:rtl/>
          <w:lang w:val="en-US" w:bidi="ar-SY"/>
        </w:rPr>
        <w:t>التّعرّض للمخاطر الكبيرة بانتشار المرض في الجّهاز العصبي المركزي للمريض.</w:t>
      </w:r>
    </w:p>
    <w:p w:rsidR="000D1A86" w:rsidRDefault="000D1A86" w:rsidP="000D1A86">
      <w:pPr>
        <w:bidi/>
        <w:spacing w:after="0"/>
        <w:ind w:left="-851" w:right="-853"/>
        <w:jc w:val="both"/>
        <w:rPr>
          <w:rFonts w:asciiTheme="majorBidi" w:hAnsiTheme="majorBidi" w:cstheme="majorBidi"/>
          <w:b/>
          <w:rtl/>
          <w:lang w:val="en-US" w:bidi="ar-SY"/>
        </w:rPr>
      </w:pPr>
    </w:p>
    <w:p w:rsidR="000D1A86" w:rsidRPr="000D1A86" w:rsidRDefault="000D1A86" w:rsidP="000D1A86">
      <w:pPr>
        <w:bidi/>
        <w:spacing w:after="0"/>
        <w:ind w:left="-851" w:right="-853"/>
        <w:jc w:val="both"/>
        <w:rPr>
          <w:rFonts w:asciiTheme="majorBidi" w:hAnsiTheme="majorBidi" w:cstheme="majorBidi"/>
          <w:bCs/>
          <w:rtl/>
          <w:lang w:val="en-US" w:bidi="ar-SY"/>
        </w:rPr>
      </w:pPr>
      <w:r w:rsidRPr="000D1A86">
        <w:rPr>
          <w:rFonts w:asciiTheme="majorBidi" w:hAnsiTheme="majorBidi" w:cstheme="majorBidi" w:hint="cs"/>
          <w:bCs/>
          <w:rtl/>
          <w:lang w:val="en-US" w:bidi="ar-SY"/>
        </w:rPr>
        <w:t>الطّرق البديلة للعلاج</w:t>
      </w:r>
    </w:p>
    <w:p w:rsidR="00894766" w:rsidRDefault="00894766" w:rsidP="00894766">
      <w:pPr>
        <w:bidi/>
        <w:spacing w:after="0"/>
        <w:ind w:left="-851" w:right="-853"/>
        <w:jc w:val="both"/>
        <w:rPr>
          <w:rFonts w:asciiTheme="majorBidi" w:hAnsiTheme="majorBidi" w:cstheme="majorBidi"/>
          <w:b/>
          <w:rtl/>
          <w:lang w:val="en-US" w:bidi="ar-SY"/>
        </w:rPr>
      </w:pPr>
      <w:r>
        <w:rPr>
          <w:rFonts w:asciiTheme="majorBidi" w:hAnsiTheme="majorBidi" w:cstheme="majorBidi" w:hint="cs"/>
          <w:b/>
          <w:rtl/>
          <w:lang w:val="en-US" w:bidi="ar-SY"/>
        </w:rPr>
        <w:t>من الممكن إعطاء دورتين من الجّرعات الأعلى</w:t>
      </w:r>
      <w:r w:rsidRPr="00894766">
        <w:rPr>
          <w:rFonts w:asciiTheme="majorBidi" w:hAnsiTheme="majorBidi" w:cstheme="majorBidi"/>
          <w:b/>
          <w:rtl/>
          <w:lang w:val="en-US" w:bidi="ar-SY"/>
        </w:rPr>
        <w:t xml:space="preserve"> </w:t>
      </w:r>
      <w:r w:rsidRPr="000D1A86">
        <w:rPr>
          <w:rFonts w:asciiTheme="majorBidi" w:hAnsiTheme="majorBidi" w:cstheme="majorBidi"/>
          <w:b/>
          <w:rtl/>
          <w:lang w:val="en-US" w:bidi="ar-SY"/>
        </w:rPr>
        <w:t>من الميثوتريكسيت</w:t>
      </w:r>
      <w:r>
        <w:rPr>
          <w:rFonts w:asciiTheme="majorBidi" w:hAnsiTheme="majorBidi" w:cstheme="majorBidi" w:hint="cs"/>
          <w:b/>
          <w:rtl/>
          <w:lang w:val="en-US" w:bidi="ar-SY"/>
        </w:rPr>
        <w:t xml:space="preserve"> في اليوم الخامس عشر من العلاج الكيميائي.</w:t>
      </w:r>
    </w:p>
    <w:p w:rsidR="00894766" w:rsidRDefault="00894766" w:rsidP="00894766">
      <w:pPr>
        <w:bidi/>
        <w:spacing w:after="0"/>
        <w:ind w:left="-851" w:right="-853"/>
        <w:jc w:val="both"/>
        <w:rPr>
          <w:rFonts w:asciiTheme="majorBidi" w:hAnsiTheme="majorBidi" w:cstheme="majorBidi"/>
          <w:b/>
          <w:rtl/>
          <w:lang w:val="en-US" w:bidi="ar-SY"/>
        </w:rPr>
      </w:pPr>
    </w:p>
    <w:p w:rsidR="00894766" w:rsidRPr="00894766" w:rsidRDefault="00894766" w:rsidP="00894766">
      <w:pPr>
        <w:bidi/>
        <w:spacing w:after="0"/>
        <w:ind w:left="-851" w:right="-853"/>
        <w:jc w:val="both"/>
        <w:rPr>
          <w:rFonts w:asciiTheme="majorBidi" w:hAnsiTheme="majorBidi" w:cstheme="majorBidi"/>
          <w:b/>
          <w:lang w:val="en-US" w:bidi="ar-SY"/>
        </w:rPr>
      </w:pPr>
      <w:r w:rsidRPr="00894766">
        <w:rPr>
          <w:rFonts w:asciiTheme="majorBidi" w:hAnsiTheme="majorBidi" w:cstheme="majorBidi" w:hint="cs"/>
          <w:bCs/>
          <w:rtl/>
          <w:lang w:val="en-US" w:bidi="ar-SY"/>
        </w:rPr>
        <w:t>مضاعفات وأخطار العلاج/</w:t>
      </w:r>
      <w:r w:rsidRPr="00894766">
        <w:rPr>
          <w:rFonts w:asciiTheme="majorBidi" w:hAnsiTheme="majorBidi" w:cstheme="majorBidi"/>
          <w:bCs/>
          <w:rtl/>
          <w:lang w:val="en-US" w:bidi="ar-SY"/>
        </w:rPr>
        <w:t xml:space="preserve"> الخصائص المهمّة المتعلّقة بالأدوية الّتي سيتم استخدامها</w:t>
      </w:r>
    </w:p>
    <w:p w:rsidR="00894766" w:rsidRDefault="00894766" w:rsidP="00894766">
      <w:pPr>
        <w:bidi/>
        <w:spacing w:after="0"/>
        <w:ind w:left="-851" w:right="-853"/>
        <w:jc w:val="both"/>
        <w:rPr>
          <w:rFonts w:asciiTheme="majorBidi" w:hAnsiTheme="majorBidi" w:cstheme="majorBidi"/>
          <w:b/>
          <w:rtl/>
          <w:lang w:bidi="ar-SY"/>
        </w:rPr>
      </w:pPr>
      <w:r>
        <w:rPr>
          <w:rFonts w:asciiTheme="majorBidi" w:hAnsiTheme="majorBidi" w:cstheme="majorBidi" w:hint="cs"/>
          <w:b/>
          <w:rtl/>
          <w:lang w:bidi="ar-SY"/>
        </w:rPr>
        <w:t>من الممكن ولكن بشكل نادر جدّاً حدوث المضاعفات(الحالات الغير مرغوب بها) التّالية خلال أو بعد الحصول السّائل:</w:t>
      </w:r>
    </w:p>
    <w:p w:rsidR="00894766" w:rsidRDefault="00894766" w:rsidP="00894766">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من الممكن حدوث آلام في الرّأس في الأيام القليلة بعد الإجراء، ومن الممكن السّيطرة على هذه الآلام.</w:t>
      </w:r>
    </w:p>
    <w:p w:rsidR="00894766" w:rsidRDefault="00894766" w:rsidP="00894766">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من الممكن حدوث تجّزء (فتق) في الدّماغ. من الممكن حدوث اضطرابات في إدراك المريض في هذه الحالة أو حدوث توقّف في عمليّة التّنفس.</w:t>
      </w:r>
    </w:p>
    <w:p w:rsidR="00894766" w:rsidRDefault="00894766" w:rsidP="00894766">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من الممكن حدوث تجمّع للدم بين الأغشية المحيطة بالنّخاع الشّوكي. من الممكن أن تقوم هذه التّجمعات بالضّغط على الحبل الشّوكي أو أن تنتقل إلى الدّماغ.</w:t>
      </w:r>
    </w:p>
    <w:p w:rsidR="00894766" w:rsidRDefault="00894766" w:rsidP="00894766">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 xml:space="preserve">من الممكن حدوث عدوى في النّخاع الشّوكي أو الدّماع أو الأغشية المحيطة بها. </w:t>
      </w:r>
      <w:r w:rsidR="00742AE1">
        <w:rPr>
          <w:rFonts w:asciiTheme="majorBidi" w:hAnsiTheme="majorBidi" w:cstheme="majorBidi" w:hint="cs"/>
          <w:b/>
          <w:rtl/>
          <w:lang w:bidi="ar-SY"/>
        </w:rPr>
        <w:t>من الممكن الإصابة بمرض السّحايا كنتيجة على هذه العدوى.</w:t>
      </w:r>
    </w:p>
    <w:p w:rsidR="00742AE1" w:rsidRDefault="00742AE1" w:rsidP="00742AE1">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من الممكن تعرّض الجّذور العصبيّة أو النّخاع الشّوكي إلى أضرار. من الممكن أن يؤدّي هذا الأمر إلى حدوث آلام أو ضعف في العضلات.</w:t>
      </w:r>
    </w:p>
    <w:p w:rsidR="00742AE1" w:rsidRDefault="00742AE1" w:rsidP="00742AE1">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من الممكن حدوث التهاب نخاعي خارجي (التهاب خارجي في النّخاخ الشّوكي/أغشيته) أو خزل سفلي (ضعف في القوّة/فقدان القوة/شلل في الأطراف)  مرتبط بالأدوية المقدّمة مع العلاج الكيميائي.</w:t>
      </w:r>
    </w:p>
    <w:p w:rsidR="00742AE1" w:rsidRDefault="00742AE1" w:rsidP="00742AE1">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 xml:space="preserve">في بعض الحالات النّادرة قد تنتقل الأدوية المقدّمة مع العلاج الكيميائي إلى انخفاض خلايا الدّم و أنيميا و قلة العدلات (انخفاض في كريات الدّم الحمراء والبيضاء) و </w:t>
      </w:r>
      <w:r w:rsidR="004D14FD">
        <w:rPr>
          <w:rFonts w:asciiTheme="majorBidi" w:hAnsiTheme="majorBidi" w:cstheme="majorBidi" w:hint="cs"/>
          <w:b/>
          <w:rtl/>
          <w:lang w:bidi="ar-SY"/>
        </w:rPr>
        <w:t>التهاب الغشاء المخاطي (تشكّل الجّروح في الفم والحلق)، وسهولة الإصابة بالعدوى.</w:t>
      </w:r>
    </w:p>
    <w:p w:rsidR="004D14FD" w:rsidRDefault="004D14FD" w:rsidP="004D14FD">
      <w:pPr>
        <w:pStyle w:val="ListeParagraf"/>
        <w:numPr>
          <w:ilvl w:val="0"/>
          <w:numId w:val="4"/>
        </w:numPr>
        <w:bidi/>
        <w:spacing w:after="0"/>
        <w:ind w:right="-853"/>
        <w:jc w:val="both"/>
        <w:rPr>
          <w:rFonts w:asciiTheme="majorBidi" w:hAnsiTheme="majorBidi" w:cstheme="majorBidi"/>
          <w:b/>
          <w:lang w:bidi="ar-SY"/>
        </w:rPr>
      </w:pPr>
      <w:r>
        <w:rPr>
          <w:rFonts w:asciiTheme="majorBidi" w:hAnsiTheme="majorBidi" w:cstheme="majorBidi" w:hint="cs"/>
          <w:b/>
          <w:rtl/>
          <w:lang w:bidi="ar-SY"/>
        </w:rPr>
        <w:t>من الممكن حدوث مضاعفات تحسّسية للمواد المستخدمة في العلاج على الرّغم من أن هذه المواد محضّرة بهدف هذا الاستخدام. كما ومن الممكن أيضاً في بعض الحالات النّادرة أن تسبّب هذه الأدوية أعراض خارج النّخاع الشّوكي كاحمرار وانتفاخ و طفح في الجّلد.</w:t>
      </w:r>
    </w:p>
    <w:p w:rsidR="0051736C" w:rsidRDefault="004D14FD" w:rsidP="0051736C">
      <w:pPr>
        <w:pStyle w:val="ListeParagraf"/>
        <w:bidi/>
        <w:spacing w:after="0"/>
        <w:ind w:left="-491" w:right="-853"/>
        <w:jc w:val="both"/>
        <w:rPr>
          <w:rFonts w:asciiTheme="majorBidi" w:hAnsiTheme="majorBidi" w:cstheme="majorBidi"/>
          <w:b/>
          <w:rtl/>
          <w:lang w:bidi="ar-SY"/>
        </w:rPr>
      </w:pPr>
      <w:r>
        <w:rPr>
          <w:rFonts w:asciiTheme="majorBidi" w:hAnsiTheme="majorBidi" w:cstheme="majorBidi" w:hint="cs"/>
          <w:b/>
          <w:rtl/>
          <w:lang w:bidi="ar-SY"/>
        </w:rPr>
        <w:t>في هذه الحالات يجب تطبيق علاج إضافي (على سبيل المثال في حال حدوث آلام في الرّاس يجب الحصول على الاستراحة و والحصول على قدر أكبر من السّوائل. ومع فشل الشّفاء حتّى مع تكرير العلاج مرّة أخرى وفشل العلاج الإضافي، قد يكون من الضّروري اللجوء إلى علاج جراحي)</w:t>
      </w:r>
      <w:r w:rsidR="0051736C">
        <w:rPr>
          <w:rFonts w:asciiTheme="majorBidi" w:hAnsiTheme="majorBidi" w:cstheme="majorBidi" w:hint="cs"/>
          <w:b/>
          <w:rtl/>
          <w:lang w:bidi="ar-SY"/>
        </w:rPr>
        <w:t xml:space="preserve"> و في بعض </w:t>
      </w:r>
      <w:r w:rsidR="0051736C">
        <w:rPr>
          <w:rFonts w:asciiTheme="majorBidi" w:hAnsiTheme="majorBidi" w:cstheme="majorBidi" w:hint="cs"/>
          <w:b/>
          <w:rtl/>
          <w:lang w:bidi="ar-SY"/>
        </w:rPr>
        <w:lastRenderedPageBreak/>
        <w:t>الحالات من الممكن عدم الشّفاء من هذه المضاعفات حتّى مع استخدام الادوية المناسبة ومرور زمن طويل، وفي بعض الحالات النّادرة جدّاً قد يحدث الموت.</w:t>
      </w:r>
    </w:p>
    <w:p w:rsidR="0051736C" w:rsidRDefault="0051736C" w:rsidP="0051736C">
      <w:pPr>
        <w:pStyle w:val="ListeParagraf"/>
        <w:bidi/>
        <w:spacing w:after="0"/>
        <w:ind w:left="-830" w:right="-853"/>
        <w:jc w:val="both"/>
        <w:rPr>
          <w:rFonts w:asciiTheme="majorBidi" w:hAnsiTheme="majorBidi" w:cstheme="majorBidi"/>
          <w:b/>
          <w:rtl/>
          <w:lang w:bidi="ar-SY"/>
        </w:rPr>
      </w:pPr>
    </w:p>
    <w:p w:rsidR="0051736C" w:rsidRPr="0051736C" w:rsidRDefault="0051736C" w:rsidP="0051736C">
      <w:pPr>
        <w:pStyle w:val="ListeParagraf"/>
        <w:bidi/>
        <w:spacing w:after="0"/>
        <w:ind w:left="-830" w:right="-853"/>
        <w:jc w:val="both"/>
        <w:rPr>
          <w:rFonts w:asciiTheme="majorBidi" w:hAnsiTheme="majorBidi" w:cstheme="majorBidi"/>
          <w:bCs/>
          <w:rtl/>
          <w:lang w:bidi="ar-SY"/>
        </w:rPr>
      </w:pPr>
      <w:r w:rsidRPr="0051736C">
        <w:rPr>
          <w:rFonts w:asciiTheme="majorBidi" w:hAnsiTheme="majorBidi" w:cstheme="majorBidi" w:hint="cs"/>
          <w:bCs/>
          <w:rtl/>
          <w:lang w:bidi="ar-SY"/>
        </w:rPr>
        <w:t>المدّة المتوقّعة للإجراء:</w:t>
      </w:r>
    </w:p>
    <w:p w:rsidR="0051736C" w:rsidRDefault="0051736C" w:rsidP="0051736C">
      <w:pPr>
        <w:pStyle w:val="ListeParagraf"/>
        <w:bidi/>
        <w:spacing w:after="0"/>
        <w:ind w:left="-830" w:right="-853"/>
        <w:jc w:val="both"/>
        <w:rPr>
          <w:rFonts w:asciiTheme="majorBidi" w:hAnsiTheme="majorBidi" w:cstheme="majorBidi"/>
          <w:b/>
          <w:rtl/>
          <w:lang w:bidi="ar-SY"/>
        </w:rPr>
      </w:pPr>
      <w:r>
        <w:rPr>
          <w:rFonts w:asciiTheme="majorBidi" w:hAnsiTheme="majorBidi" w:cstheme="majorBidi" w:hint="cs"/>
          <w:b/>
          <w:rtl/>
          <w:lang w:bidi="ar-SY"/>
        </w:rPr>
        <w:t>يستغرق الإجراء من 5 إلى 10 دقائق.</w:t>
      </w:r>
    </w:p>
    <w:p w:rsidR="0051736C" w:rsidRDefault="0051736C" w:rsidP="0051736C">
      <w:pPr>
        <w:pStyle w:val="ListeParagraf"/>
        <w:bidi/>
        <w:spacing w:after="0"/>
        <w:ind w:left="-830" w:right="-853"/>
        <w:jc w:val="both"/>
        <w:rPr>
          <w:rFonts w:asciiTheme="majorBidi" w:hAnsiTheme="majorBidi" w:cstheme="majorBidi"/>
          <w:b/>
          <w:rtl/>
          <w:lang w:bidi="ar-SY"/>
        </w:rPr>
      </w:pPr>
    </w:p>
    <w:p w:rsidR="0051736C" w:rsidRPr="0051736C" w:rsidRDefault="0051736C" w:rsidP="0051736C">
      <w:pPr>
        <w:pStyle w:val="ListeParagraf"/>
        <w:bidi/>
        <w:spacing w:after="0"/>
        <w:ind w:left="-830" w:right="-853"/>
        <w:jc w:val="both"/>
        <w:rPr>
          <w:rFonts w:asciiTheme="majorBidi" w:hAnsiTheme="majorBidi" w:cstheme="majorBidi"/>
          <w:b/>
          <w:lang w:bidi="ar-SY"/>
        </w:rPr>
      </w:pPr>
      <w:r w:rsidRPr="0051736C">
        <w:rPr>
          <w:rFonts w:asciiTheme="majorBidi" w:hAnsiTheme="majorBidi" w:cstheme="majorBidi"/>
          <w:bCs/>
          <w:rtl/>
          <w:lang w:bidi="ar-SY"/>
        </w:rPr>
        <w:t>التّوصيات الضّروريّة المتعلّقة بنمط الحياة لصحّة المريض:</w:t>
      </w:r>
    </w:p>
    <w:p w:rsidR="0051736C" w:rsidRDefault="0051736C" w:rsidP="0051736C">
      <w:pPr>
        <w:pStyle w:val="ListeParagraf"/>
        <w:bidi/>
        <w:spacing w:after="0"/>
        <w:ind w:left="-830" w:right="-853"/>
        <w:jc w:val="both"/>
        <w:rPr>
          <w:rFonts w:asciiTheme="majorBidi" w:hAnsiTheme="majorBidi" w:cstheme="majorBidi"/>
          <w:b/>
          <w:rtl/>
          <w:lang w:bidi="ar-SY"/>
        </w:rPr>
      </w:pPr>
      <w:r>
        <w:rPr>
          <w:rFonts w:asciiTheme="majorBidi" w:hAnsiTheme="majorBidi" w:cstheme="majorBidi" w:hint="cs"/>
          <w:b/>
          <w:rtl/>
          <w:lang w:bidi="ar-SY"/>
        </w:rPr>
        <w:t>يجب على المريض متابعة الأعراض المختلفة مثل ألم الرّأس و ارتفاع درجة الحرارة والحصول على قدر كبير من السّوائل بعد الإجراء.</w:t>
      </w:r>
    </w:p>
    <w:p w:rsidR="00254ECC" w:rsidRDefault="0051736C" w:rsidP="00254ECC">
      <w:pPr>
        <w:pStyle w:val="ListeParagraf"/>
        <w:bidi/>
        <w:spacing w:after="0"/>
        <w:ind w:left="-830" w:right="-853"/>
        <w:jc w:val="both"/>
        <w:rPr>
          <w:rFonts w:asciiTheme="majorBidi" w:hAnsiTheme="majorBidi" w:cstheme="majorBidi"/>
          <w:b/>
          <w:rtl/>
          <w:lang w:bidi="ar-SY"/>
        </w:rPr>
      </w:pPr>
      <w:r>
        <w:rPr>
          <w:rFonts w:asciiTheme="majorBidi" w:hAnsiTheme="majorBidi" w:cstheme="majorBidi" w:hint="cs"/>
          <w:b/>
          <w:rtl/>
          <w:lang w:bidi="ar-SY"/>
        </w:rPr>
        <w:t xml:space="preserve">لتجّنب حدوث نزيف بعد الإجراء يجب التّوقّف عن </w:t>
      </w:r>
      <w:r w:rsidR="00254ECC">
        <w:rPr>
          <w:rFonts w:asciiTheme="majorBidi" w:hAnsiTheme="majorBidi" w:cstheme="majorBidi" w:hint="cs"/>
          <w:b/>
          <w:rtl/>
          <w:lang w:bidi="ar-SY"/>
        </w:rPr>
        <w:t>تناول الأدوية المضادّة للتخثر قبل الإجراء.</w:t>
      </w:r>
    </w:p>
    <w:p w:rsidR="00254ECC" w:rsidRDefault="00254ECC" w:rsidP="00254ECC">
      <w:pPr>
        <w:pStyle w:val="ListeParagraf"/>
        <w:bidi/>
        <w:spacing w:after="0"/>
        <w:ind w:left="-830" w:right="-853"/>
        <w:jc w:val="both"/>
        <w:rPr>
          <w:rFonts w:asciiTheme="majorBidi" w:hAnsiTheme="majorBidi" w:cstheme="majorBidi"/>
          <w:b/>
          <w:rtl/>
          <w:lang w:bidi="ar-SY"/>
        </w:rPr>
      </w:pPr>
    </w:p>
    <w:p w:rsidR="00254ECC" w:rsidRPr="00254ECC" w:rsidRDefault="00254ECC" w:rsidP="00254ECC">
      <w:pPr>
        <w:pStyle w:val="ListeParagraf"/>
        <w:bidi/>
        <w:spacing w:after="0"/>
        <w:ind w:left="-830" w:right="-853"/>
        <w:jc w:val="both"/>
        <w:rPr>
          <w:rFonts w:asciiTheme="majorBidi" w:hAnsiTheme="majorBidi" w:cstheme="majorBidi"/>
          <w:b/>
          <w:lang w:bidi="ar-SY"/>
        </w:rPr>
      </w:pPr>
      <w:r w:rsidRPr="00254ECC">
        <w:rPr>
          <w:rFonts w:asciiTheme="majorBidi" w:hAnsiTheme="majorBidi" w:cstheme="majorBidi" w:hint="cs"/>
          <w:bCs/>
          <w:rtl/>
          <w:lang w:bidi="ar-SY"/>
        </w:rPr>
        <w:t>في حال حاجتكم للمساعدة الطّبيّة في هذا الموضوع يمكنكم التّقدّم إلى طبيبكم الخاص أو أي طبيب آخر أو طلب العلاج من العيادة الّتي قمتم بمراجعتها أو طلب المساعدة عبر اتّصالكم على 112.</w:t>
      </w:r>
    </w:p>
    <w:p w:rsidR="00254ECC" w:rsidRPr="00254ECC" w:rsidRDefault="00254ECC" w:rsidP="00254ECC">
      <w:pPr>
        <w:pStyle w:val="ListeParagraf"/>
        <w:bidi/>
        <w:spacing w:after="0"/>
        <w:ind w:left="-830" w:right="-853"/>
        <w:jc w:val="both"/>
        <w:rPr>
          <w:rFonts w:asciiTheme="majorBidi" w:hAnsiTheme="majorBidi" w:cstheme="majorBidi"/>
          <w:bCs/>
          <w:rtl/>
          <w:lang w:bidi="ar-SY"/>
        </w:rPr>
      </w:pPr>
    </w:p>
    <w:p w:rsidR="00254ECC" w:rsidRPr="0051736C" w:rsidRDefault="00254ECC" w:rsidP="00254ECC">
      <w:pPr>
        <w:pStyle w:val="ListeParagraf"/>
        <w:bidi/>
        <w:spacing w:after="0"/>
        <w:ind w:left="-830" w:right="-853"/>
        <w:jc w:val="both"/>
        <w:rPr>
          <w:rFonts w:asciiTheme="majorBidi" w:hAnsiTheme="majorBidi" w:cstheme="majorBidi"/>
          <w:b/>
          <w:lang w:bidi="ar-SY"/>
        </w:rPr>
      </w:pPr>
    </w:p>
    <w:p w:rsidR="0010171A" w:rsidRPr="007D729E" w:rsidRDefault="0010171A" w:rsidP="00080D55">
      <w:pPr>
        <w:spacing w:after="0"/>
        <w:ind w:left="-851" w:right="-853"/>
        <w:jc w:val="both"/>
        <w:rPr>
          <w:rFonts w:ascii="Times New Roman" w:hAnsi="Times New Roman" w:cs="Times New Roman"/>
          <w:b/>
        </w:rPr>
      </w:pPr>
    </w:p>
    <w:p w:rsidR="00254ECC" w:rsidRPr="00254ECC" w:rsidRDefault="00254ECC" w:rsidP="00254ECC">
      <w:pPr>
        <w:autoSpaceDE w:val="0"/>
        <w:autoSpaceDN w:val="0"/>
        <w:adjustRightInd w:val="0"/>
        <w:spacing w:after="0"/>
        <w:ind w:left="-284" w:right="-286"/>
        <w:jc w:val="center"/>
        <w:rPr>
          <w:rFonts w:asciiTheme="majorBidi" w:hAnsiTheme="majorBidi" w:cstheme="majorBidi"/>
          <w:bCs/>
          <w:rtl/>
          <w:lang w:bidi="ar-SY"/>
        </w:rPr>
      </w:pPr>
      <w:r w:rsidRPr="00254ECC">
        <w:rPr>
          <w:rFonts w:asciiTheme="majorBidi" w:hAnsiTheme="majorBidi" w:cstheme="majorBidi" w:hint="cs"/>
          <w:bCs/>
          <w:rtl/>
          <w:lang w:bidi="ar-SY"/>
        </w:rPr>
        <w:t>ملاحظات من خطابات تبليغ الأطبّاء</w:t>
      </w:r>
    </w:p>
    <w:p w:rsidR="0064023F" w:rsidRPr="007D729E" w:rsidRDefault="0064023F" w:rsidP="00080D55">
      <w:pPr>
        <w:spacing w:after="0"/>
        <w:ind w:left="-851" w:right="-853"/>
        <w:jc w:val="both"/>
        <w:rPr>
          <w:rFonts w:ascii="Times New Roman" w:hAnsi="Times New Roman" w:cs="Times New Roman"/>
        </w:rPr>
      </w:pPr>
      <w:proofErr w:type="gramStart"/>
      <w:r w:rsidRPr="007D729E">
        <w:rPr>
          <w:rFonts w:ascii="Times New Roman" w:hAnsi="Times New Roman" w:cs="Times New Roman"/>
        </w:rPr>
        <w:t>......................................................................................................................................................................................................................................................................................................................................</w:t>
      </w:r>
      <w:r w:rsidR="00271A80" w:rsidRPr="007D729E">
        <w:rPr>
          <w:rFonts w:ascii="Times New Roman" w:hAnsi="Times New Roman" w:cs="Times New Roman"/>
        </w:rPr>
        <w:t>..............................................</w:t>
      </w:r>
      <w:proofErr w:type="gramEnd"/>
    </w:p>
    <w:p w:rsidR="001D02F3" w:rsidRDefault="001D02F3" w:rsidP="0010171A">
      <w:pPr>
        <w:spacing w:after="0"/>
        <w:ind w:left="-851" w:right="-853"/>
        <w:jc w:val="both"/>
        <w:rPr>
          <w:rFonts w:ascii="Times New Roman" w:hAnsi="Times New Roman" w:cs="Times New Roman"/>
        </w:rPr>
      </w:pPr>
    </w:p>
    <w:p w:rsidR="00254ECC" w:rsidRPr="00931AE7" w:rsidRDefault="00254ECC" w:rsidP="00254ECC">
      <w:pPr>
        <w:bidi/>
        <w:spacing w:after="0"/>
        <w:ind w:left="-851" w:right="-853"/>
        <w:jc w:val="center"/>
        <w:rPr>
          <w:rFonts w:asciiTheme="majorBidi" w:hAnsiTheme="majorBidi" w:cstheme="majorBidi"/>
          <w:sz w:val="20"/>
          <w:szCs w:val="20"/>
        </w:rPr>
      </w:pPr>
      <w:r w:rsidRPr="00931AE7">
        <w:rPr>
          <w:rFonts w:asciiTheme="majorBidi" w:eastAsia="Calibri" w:hAnsiTheme="majorBidi" w:cstheme="majorBidi"/>
          <w:b/>
          <w:bCs/>
          <w:sz w:val="20"/>
          <w:szCs w:val="20"/>
          <w:rtl/>
        </w:rPr>
        <w:t>قسم الحصول على الموافقة</w:t>
      </w:r>
    </w:p>
    <w:p w:rsidR="0010171A" w:rsidRPr="007D729E" w:rsidRDefault="0010171A" w:rsidP="0010171A">
      <w:pPr>
        <w:spacing w:after="0"/>
        <w:ind w:left="-851" w:right="-853"/>
        <w:jc w:val="both"/>
        <w:rPr>
          <w:rFonts w:ascii="Times New Roman" w:hAnsi="Times New Roman" w:cs="Times New Roman"/>
        </w:rPr>
      </w:pPr>
    </w:p>
    <w:p w:rsidR="00254ECC" w:rsidRPr="00931AE7" w:rsidRDefault="00254ECC" w:rsidP="00254ECC">
      <w:pPr>
        <w:pStyle w:val="ListeParagraf"/>
        <w:numPr>
          <w:ilvl w:val="0"/>
          <w:numId w:val="2"/>
        </w:numPr>
        <w:autoSpaceDE w:val="0"/>
        <w:autoSpaceDN w:val="0"/>
        <w:bidi/>
        <w:adjustRightInd w:val="0"/>
        <w:spacing w:before="240" w:after="0" w:line="240" w:lineRule="auto"/>
        <w:ind w:left="36" w:right="-1"/>
        <w:rPr>
          <w:rFonts w:asciiTheme="majorBidi" w:hAnsiTheme="majorBidi" w:cstheme="majorBidi"/>
          <w:sz w:val="20"/>
          <w:szCs w:val="20"/>
        </w:rPr>
      </w:pPr>
      <w:r w:rsidRPr="00931AE7">
        <w:rPr>
          <w:rFonts w:asciiTheme="majorBidi" w:hAnsiTheme="majorBidi" w:cstheme="majorBidi"/>
          <w:sz w:val="20"/>
          <w:szCs w:val="20"/>
          <w:rtl/>
          <w:lang w:bidi="ar-SY"/>
        </w:rPr>
        <w:t>أنا على علم بوجود أطبّاء طلاب (مساعدين) خلال عمليّة العلاج الّتي سأقوم بها وذلك بسبب إجراء العلاج في مستشفى التّدريب والبحوث الجّامعي. أوافق على إجراء أحد المساعدين المداخلة في العمل الخاص بي إذا لزم الأمر ولكن تحت إشراف أكاديمي أو خبير يتمتّع بالخبرة الكافية. لقد فقهمت جميع الأمور الّتي يجب علي الانتباه لها قبل وبعد العملّية / العلاج.</w:t>
      </w:r>
    </w:p>
    <w:p w:rsidR="00254ECC" w:rsidRPr="00931AE7" w:rsidRDefault="00254ECC" w:rsidP="00254ECC">
      <w:pPr>
        <w:pStyle w:val="ListeParagraf"/>
        <w:numPr>
          <w:ilvl w:val="0"/>
          <w:numId w:val="2"/>
        </w:numPr>
        <w:autoSpaceDE w:val="0"/>
        <w:autoSpaceDN w:val="0"/>
        <w:bidi/>
        <w:adjustRightInd w:val="0"/>
        <w:spacing w:before="240" w:after="0" w:line="240" w:lineRule="auto"/>
        <w:ind w:left="36" w:right="-1"/>
        <w:rPr>
          <w:rFonts w:asciiTheme="majorBidi" w:hAnsiTheme="majorBidi" w:cstheme="majorBidi"/>
          <w:sz w:val="20"/>
          <w:szCs w:val="20"/>
        </w:rPr>
      </w:pPr>
      <w:r w:rsidRPr="00931AE7">
        <w:rPr>
          <w:rFonts w:asciiTheme="majorBidi" w:hAnsiTheme="majorBidi" w:cstheme="majorBidi"/>
          <w:sz w:val="20"/>
          <w:szCs w:val="20"/>
          <w:rtl/>
        </w:rPr>
        <w:t>أوافق على قيام الطّبيب والفريق الّذي قمت بمقابلته بالعلاج الّذي تمّ إيضاحه.</w:t>
      </w:r>
    </w:p>
    <w:p w:rsidR="00254ECC" w:rsidRPr="00931AE7" w:rsidRDefault="00254ECC" w:rsidP="00254ECC">
      <w:pPr>
        <w:pStyle w:val="ListeParagraf"/>
        <w:numPr>
          <w:ilvl w:val="0"/>
          <w:numId w:val="2"/>
        </w:numPr>
        <w:autoSpaceDE w:val="0"/>
        <w:autoSpaceDN w:val="0"/>
        <w:bidi/>
        <w:adjustRightInd w:val="0"/>
        <w:spacing w:before="240" w:after="0" w:line="240" w:lineRule="auto"/>
        <w:ind w:left="36" w:right="-1"/>
        <w:rPr>
          <w:rFonts w:asciiTheme="majorBidi" w:hAnsiTheme="majorBidi" w:cstheme="majorBidi"/>
          <w:sz w:val="20"/>
          <w:szCs w:val="20"/>
        </w:rPr>
      </w:pPr>
      <w:r w:rsidRPr="00931AE7">
        <w:rPr>
          <w:rFonts w:asciiTheme="majorBidi" w:hAnsiTheme="majorBidi" w:cstheme="majorBidi"/>
          <w:sz w:val="20"/>
          <w:szCs w:val="20"/>
          <w:rtl/>
        </w:rPr>
        <w:t>أنا على علم وأوافق على التقاط بعض الصّور أو مقاطع الفيديو خلال العلاج بهدف التّدريب التّطوير الطّبي ولا يمكن أن يقوم بعمليّة الالتقاط هذه أحد إلّا الموظّفون الطّبيّون بشرط الحفاظ على هويّتي الشّخصية بشكل غير واضح.</w:t>
      </w:r>
    </w:p>
    <w:p w:rsidR="00254ECC" w:rsidRPr="00931AE7" w:rsidRDefault="00254ECC" w:rsidP="00254ECC">
      <w:pPr>
        <w:pStyle w:val="ListeParagraf"/>
        <w:numPr>
          <w:ilvl w:val="0"/>
          <w:numId w:val="2"/>
        </w:numPr>
        <w:autoSpaceDE w:val="0"/>
        <w:autoSpaceDN w:val="0"/>
        <w:bidi/>
        <w:adjustRightInd w:val="0"/>
        <w:spacing w:before="240" w:after="0" w:line="240" w:lineRule="auto"/>
        <w:ind w:left="36" w:right="-1"/>
        <w:rPr>
          <w:rFonts w:asciiTheme="majorBidi" w:hAnsiTheme="majorBidi" w:cstheme="majorBidi"/>
          <w:sz w:val="20"/>
          <w:szCs w:val="20"/>
        </w:rPr>
      </w:pPr>
      <w:r w:rsidRPr="00931AE7">
        <w:rPr>
          <w:rFonts w:asciiTheme="majorBidi" w:hAnsiTheme="majorBidi" w:cstheme="majorBidi"/>
          <w:sz w:val="20"/>
          <w:szCs w:val="20"/>
          <w:rtl/>
        </w:rPr>
        <w:t>في حال استخدام الإبر أو إحدى معدّات القص خلال العلاج، فأنا أوافق على أخذ إجراء الاختبارات اللازمة عن طريق إعادة أخذ عيّنات من الدّم لإجراء فحوصات مرض نقص المناعة المكتسب والأمراض الأخرى المرتبطة بالدّم. إذا كان هذا الأمر ضروريّاً فأنا على علم بأنه سيتم إبلاغي بالأمر بأقرب وقت ممكن بعد العلاج وسيتم تقديم الاقتراحات المطلوبة.</w:t>
      </w:r>
    </w:p>
    <w:p w:rsidR="00254ECC" w:rsidRPr="00931AE7" w:rsidRDefault="00254ECC" w:rsidP="00254ECC">
      <w:pPr>
        <w:pStyle w:val="ListeParagraf"/>
        <w:numPr>
          <w:ilvl w:val="0"/>
          <w:numId w:val="2"/>
        </w:numPr>
        <w:autoSpaceDE w:val="0"/>
        <w:autoSpaceDN w:val="0"/>
        <w:bidi/>
        <w:adjustRightInd w:val="0"/>
        <w:spacing w:before="240" w:after="0" w:line="240" w:lineRule="auto"/>
        <w:ind w:left="36" w:right="-1"/>
        <w:rPr>
          <w:rFonts w:asciiTheme="majorBidi" w:hAnsiTheme="majorBidi" w:cstheme="majorBidi"/>
          <w:b/>
          <w:bCs/>
          <w:sz w:val="20"/>
          <w:szCs w:val="20"/>
        </w:rPr>
      </w:pPr>
      <w:r w:rsidRPr="00931AE7">
        <w:rPr>
          <w:rFonts w:asciiTheme="majorBidi" w:hAnsiTheme="majorBidi" w:cstheme="majorBidi"/>
          <w:b/>
          <w:bCs/>
          <w:sz w:val="20"/>
          <w:szCs w:val="20"/>
          <w:rtl/>
        </w:rPr>
        <w:t>أقوم بتعين الشّخص المسمّى ......................................................................................... ليكون نائباً عنّي لتقديم جميع أنواع المطلوبة لأجل العلاج وذلك في حال فقدان الوعي أو التّعرّض لأي حالة لا يمكنني من خلالها تقديم الموافقة والمعلومات اللازمة خلال عمليّة الإدخال.</w:t>
      </w:r>
    </w:p>
    <w:p w:rsidR="00271A80" w:rsidRPr="007D729E" w:rsidRDefault="00271A80" w:rsidP="00080D55">
      <w:pPr>
        <w:spacing w:after="0"/>
        <w:ind w:left="-851" w:right="-853"/>
        <w:jc w:val="both"/>
        <w:rPr>
          <w:rFonts w:ascii="Times New Roman" w:hAnsi="Times New Roman" w:cs="Times New Roman"/>
        </w:rPr>
      </w:pPr>
    </w:p>
    <w:tbl>
      <w:tblPr>
        <w:tblStyle w:val="TabloKlavuzu1"/>
        <w:tblpPr w:leftFromText="141" w:rightFromText="141" w:vertAnchor="text" w:horzAnchor="margin" w:tblpXSpec="center" w:tblpY="-68"/>
        <w:tblW w:w="11165" w:type="dxa"/>
        <w:tblLayout w:type="fixed"/>
        <w:tblLook w:val="04A0" w:firstRow="1" w:lastRow="0" w:firstColumn="1" w:lastColumn="0" w:noHBand="0" w:noVBand="1"/>
      </w:tblPr>
      <w:tblGrid>
        <w:gridCol w:w="5068"/>
        <w:gridCol w:w="4963"/>
        <w:gridCol w:w="1134"/>
      </w:tblGrid>
      <w:tr w:rsidR="00254ECC" w:rsidRPr="007D729E" w:rsidTr="00271A80">
        <w:tc>
          <w:tcPr>
            <w:tcW w:w="10031" w:type="dxa"/>
            <w:gridSpan w:val="2"/>
            <w:shd w:val="clear" w:color="auto" w:fill="D9D9D9" w:themeFill="background1" w:themeFillShade="D9"/>
          </w:tcPr>
          <w:p w:rsidR="00254ECC" w:rsidRPr="00893CDE" w:rsidRDefault="00254ECC" w:rsidP="00254ECC">
            <w:pPr>
              <w:ind w:left="284"/>
              <w:jc w:val="center"/>
              <w:rPr>
                <w:rFonts w:ascii="Times New Roman" w:eastAsia="Calibri" w:hAnsi="Times New Roman" w:cs="Times New Roman"/>
              </w:rPr>
            </w:pPr>
            <w:r>
              <w:rPr>
                <w:rFonts w:ascii="Times New Roman" w:eastAsia="Calibri" w:hAnsi="Times New Roman" w:cs="Times New Roman" w:hint="cs"/>
                <w:rtl/>
              </w:rPr>
              <w:lastRenderedPageBreak/>
              <w:t xml:space="preserve">قسم الحصول على الموافقة </w:t>
            </w:r>
          </w:p>
        </w:tc>
        <w:tc>
          <w:tcPr>
            <w:tcW w:w="1134" w:type="dxa"/>
            <w:shd w:val="clear" w:color="auto" w:fill="D9D9D9" w:themeFill="background1" w:themeFillShade="D9"/>
          </w:tcPr>
          <w:p w:rsidR="00254ECC" w:rsidRPr="00893CDE" w:rsidRDefault="00254ECC" w:rsidP="00254ECC">
            <w:pPr>
              <w:ind w:left="284" w:hanging="176"/>
              <w:jc w:val="center"/>
              <w:rPr>
                <w:rFonts w:ascii="Times New Roman" w:eastAsia="Calibri" w:hAnsi="Times New Roman" w:cs="Times New Roman"/>
              </w:rPr>
            </w:pPr>
            <w:r>
              <w:rPr>
                <w:rFonts w:ascii="Times New Roman" w:eastAsia="Calibri" w:hAnsi="Times New Roman" w:cs="Times New Roman" w:hint="cs"/>
                <w:rtl/>
              </w:rPr>
              <w:t>أجل</w:t>
            </w: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أنا على علم بطرق العلاج البديلة و بأخطارها.</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أنا على علم بمخاطر العمل الجراحي وبآثارها الجّانبيّة.</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أنا على علم بالأمور الّتي ستحدث في حال عدم تطبيق العمل الجراحي.</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فهمت جميع الأمور الّتي تمّ إخباري بها.</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 xml:space="preserve">قام طبيبي بالإجابة على جميع تساؤلاتي. </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 xml:space="preserve">أنا على علم بمعنى النّموذج التّوضيحي. </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 xml:space="preserve">أنا أعلم الأشخاص الّذين سيقومون بإجراء العمل الجراحي. </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 xml:space="preserve">أقوم باتّخاذ القرار بكامل إرادتي. </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54ECC" w:rsidRPr="007D729E" w:rsidTr="00271A80">
        <w:tc>
          <w:tcPr>
            <w:tcW w:w="10031" w:type="dxa"/>
            <w:gridSpan w:val="2"/>
            <w:shd w:val="clear" w:color="auto" w:fill="FFFFFF" w:themeFill="background1"/>
          </w:tcPr>
          <w:p w:rsidR="00254ECC" w:rsidRPr="00893CDE" w:rsidRDefault="00254ECC" w:rsidP="00254ECC">
            <w:pPr>
              <w:bidi/>
              <w:ind w:left="284" w:hanging="176"/>
              <w:rPr>
                <w:rFonts w:ascii="Times New Roman" w:eastAsia="Calibri" w:hAnsi="Times New Roman" w:cs="Times New Roman"/>
              </w:rPr>
            </w:pPr>
            <w:r>
              <w:rPr>
                <w:rFonts w:ascii="Times New Roman" w:eastAsia="Calibri" w:hAnsi="Times New Roman" w:cs="Times New Roman" w:hint="cs"/>
                <w:rtl/>
              </w:rPr>
              <w:t xml:space="preserve"> أنا على علم بإمكانيّة استخدام حقّي برفض هذه العمل الجراحي بالوقت الّذي أرغب به. </w:t>
            </w:r>
          </w:p>
        </w:tc>
        <w:tc>
          <w:tcPr>
            <w:tcW w:w="1134" w:type="dxa"/>
          </w:tcPr>
          <w:p w:rsidR="00254ECC" w:rsidRPr="00893CDE" w:rsidRDefault="00254ECC" w:rsidP="00254ECC">
            <w:pPr>
              <w:ind w:left="284" w:hanging="176"/>
              <w:rPr>
                <w:rFonts w:ascii="Times New Roman" w:eastAsia="Calibri" w:hAnsi="Times New Roman" w:cs="Times New Roman"/>
              </w:rPr>
            </w:pPr>
          </w:p>
        </w:tc>
      </w:tr>
      <w:tr w:rsidR="00271A80" w:rsidRPr="007D729E" w:rsidTr="00271A80">
        <w:trPr>
          <w:trHeight w:val="777"/>
        </w:trPr>
        <w:tc>
          <w:tcPr>
            <w:tcW w:w="11165" w:type="dxa"/>
            <w:gridSpan w:val="3"/>
            <w:shd w:val="clear" w:color="auto" w:fill="FFFFFF" w:themeFill="background1"/>
          </w:tcPr>
          <w:p w:rsidR="00254ECC" w:rsidRDefault="00254ECC" w:rsidP="00254ECC">
            <w:pPr>
              <w:pStyle w:val="ListeParagraf"/>
              <w:numPr>
                <w:ilvl w:val="0"/>
                <w:numId w:val="5"/>
              </w:numPr>
              <w:bidi/>
              <w:rPr>
                <w:rFonts w:ascii="Times New Roman" w:eastAsia="Calibri" w:hAnsi="Times New Roman" w:cs="Times New Roman"/>
              </w:rPr>
            </w:pPr>
            <w:r w:rsidRPr="004A58DD">
              <w:rPr>
                <w:rFonts w:ascii="Times New Roman" w:eastAsia="Calibri" w:hAnsi="Times New Roman" w:cs="Times New Roman" w:hint="cs"/>
                <w:rtl/>
              </w:rPr>
              <w:t xml:space="preserve">قمت بقراءة جميع المعلومات أعلاه و حصلت على التّبليغ من الطّبيب الّذي قام بالتّوقيع في الأسفل. أصبحت على علم تام بأهداف </w:t>
            </w:r>
            <w:r>
              <w:rPr>
                <w:rFonts w:ascii="Times New Roman" w:eastAsia="Calibri" w:hAnsi="Times New Roman" w:cs="Times New Roman" w:hint="cs"/>
                <w:rtl/>
              </w:rPr>
              <w:t>العمل الجراحي</w:t>
            </w:r>
            <w:r w:rsidRPr="004A58DD">
              <w:rPr>
                <w:rFonts w:ascii="Times New Roman" w:eastAsia="Calibri" w:hAnsi="Times New Roman" w:cs="Times New Roman" w:hint="cs"/>
                <w:rtl/>
              </w:rPr>
              <w:t xml:space="preserve"> وأخطارها و مضاعفاتها و تنفيذ العلاج الإضافي (يرجى الكتابة باليد "فهمت ما قرأت</w:t>
            </w:r>
            <w:r>
              <w:rPr>
                <w:rFonts w:ascii="Times New Roman" w:eastAsia="Calibri" w:hAnsi="Times New Roman" w:cs="Times New Roman" w:hint="cs"/>
                <w:rtl/>
              </w:rPr>
              <w:t xml:space="preserve"> وأ</w:t>
            </w:r>
            <w:r w:rsidRPr="004A58DD">
              <w:rPr>
                <w:rFonts w:ascii="Times New Roman" w:eastAsia="Calibri" w:hAnsi="Times New Roman" w:cs="Times New Roman" w:hint="cs"/>
                <w:rtl/>
              </w:rPr>
              <w:t>علن</w:t>
            </w:r>
            <w:r>
              <w:rPr>
                <w:rFonts w:ascii="Times New Roman" w:eastAsia="Calibri" w:hAnsi="Times New Roman" w:cs="Times New Roman" w:hint="cs"/>
                <w:rtl/>
              </w:rPr>
              <w:t xml:space="preserve"> عن</w:t>
            </w:r>
            <w:r w:rsidRPr="004A58DD">
              <w:rPr>
                <w:rFonts w:ascii="Times New Roman" w:eastAsia="Calibri" w:hAnsi="Times New Roman" w:cs="Times New Roman" w:hint="cs"/>
                <w:rtl/>
              </w:rPr>
              <w:t xml:space="preserve"> موافقتي")</w:t>
            </w:r>
          </w:p>
          <w:p w:rsidR="00271A80" w:rsidRPr="007D729E" w:rsidRDefault="00271A80" w:rsidP="00271A80">
            <w:pPr>
              <w:ind w:left="284" w:hanging="176"/>
              <w:rPr>
                <w:rFonts w:ascii="Times New Roman" w:eastAsia="Calibri" w:hAnsi="Times New Roman" w:cs="Times New Roman"/>
              </w:rPr>
            </w:pPr>
            <w:proofErr w:type="gramStart"/>
            <w:r w:rsidRPr="007D729E">
              <w:rPr>
                <w:rFonts w:ascii="Times New Roman" w:eastAsia="Calibri" w:hAnsi="Times New Roman" w:cs="Times New Roman"/>
              </w:rPr>
              <w:t>………………………………………………………………………………………………………………………………</w:t>
            </w:r>
            <w:proofErr w:type="gramEnd"/>
          </w:p>
        </w:tc>
      </w:tr>
      <w:tr w:rsidR="00254ECC" w:rsidRPr="007D729E" w:rsidTr="00271A80">
        <w:trPr>
          <w:trHeight w:val="1354"/>
        </w:trPr>
        <w:tc>
          <w:tcPr>
            <w:tcW w:w="5068" w:type="dxa"/>
            <w:shd w:val="clear" w:color="auto" w:fill="FFFFFF" w:themeFill="background1"/>
          </w:tcPr>
          <w:p w:rsidR="00254ECC" w:rsidRDefault="00254ECC" w:rsidP="00254ECC">
            <w:pPr>
              <w:jc w:val="both"/>
              <w:rPr>
                <w:rFonts w:ascii="Times New Roman" w:eastAsia="Calibri" w:hAnsi="Times New Roman" w:cs="Times New Roman"/>
                <w:rtl/>
              </w:rPr>
            </w:pPr>
          </w:p>
          <w:p w:rsidR="00254ECC" w:rsidRPr="007B4BAE" w:rsidRDefault="00305EDB" w:rsidP="00254ECC">
            <w:pPr>
              <w:pStyle w:val="ListeParagraf"/>
              <w:numPr>
                <w:ilvl w:val="0"/>
                <w:numId w:val="5"/>
              </w:numPr>
              <w:bidi/>
              <w:jc w:val="both"/>
              <w:rPr>
                <w:rFonts w:ascii="Times New Roman" w:eastAsia="Calibri" w:hAnsi="Times New Roman" w:cs="Times New Roman"/>
                <w:b/>
                <w:bCs/>
              </w:rPr>
            </w:pPr>
            <w:r>
              <w:rPr>
                <w:rFonts w:ascii="Times New Roman" w:eastAsia="Calibri" w:hAnsi="Times New Roman" w:cs="Times New Roman"/>
                <w:b/>
                <w:bCs/>
                <w:noProof/>
                <w:lang w:val="en-US"/>
              </w:rPr>
              <w:pict w14:anchorId="34FAA366">
                <v:roundrect id="Yuvarlatılmış Dikdörtgen 2" o:spid="_x0000_s1028" style="position:absolute;left:0;text-align:left;margin-left:55.9pt;margin-top:5.2pt;width:18.75pt;height:9.7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" fillcolor="window" strokecolor="#385d8a" strokeweight="2pt"/>
              </w:pict>
            </w:r>
            <w:r w:rsidR="00254ECC" w:rsidRPr="007B4BAE">
              <w:rPr>
                <w:rFonts w:ascii="Times New Roman" w:eastAsia="Calibri" w:hAnsi="Times New Roman" w:cs="Times New Roman" w:hint="cs"/>
                <w:b/>
                <w:bCs/>
                <w:rtl/>
              </w:rPr>
              <w:t xml:space="preserve">رفض الإدخال    </w:t>
            </w:r>
          </w:p>
          <w:p w:rsidR="00254ECC" w:rsidRDefault="00254ECC" w:rsidP="00254ECC">
            <w:pPr>
              <w:bidi/>
              <w:ind w:left="108"/>
              <w:jc w:val="both"/>
              <w:rPr>
                <w:rFonts w:ascii="Times New Roman" w:eastAsia="Calibri" w:hAnsi="Times New Roman" w:cs="Times New Roman"/>
                <w:rtl/>
              </w:rPr>
            </w:pPr>
          </w:p>
          <w:p w:rsidR="00254ECC" w:rsidRPr="004A58DD" w:rsidRDefault="00254ECC" w:rsidP="00254ECC">
            <w:pPr>
              <w:bidi/>
              <w:ind w:left="108"/>
              <w:jc w:val="both"/>
              <w:rPr>
                <w:rFonts w:ascii="Times New Roman" w:eastAsia="Calibri" w:hAnsi="Times New Roman" w:cs="Times New Roman"/>
                <w:rtl/>
              </w:rPr>
            </w:pPr>
            <w:r>
              <w:rPr>
                <w:rFonts w:ascii="Times New Roman" w:eastAsia="Calibri" w:hAnsi="Times New Roman" w:cs="Times New Roman" w:hint="cs"/>
                <w:rtl/>
              </w:rPr>
              <w:t>أقوم برفض الإدخال. أنا على علم كامل بالمضاعفات الّتي قد تنتج عن هذا الرّفض.</w:t>
            </w:r>
            <w:r w:rsidRPr="004A58DD">
              <w:rPr>
                <w:rFonts w:ascii="Times New Roman" w:eastAsia="Calibri" w:hAnsi="Times New Roman" w:cs="Times New Roman" w:hint="cs"/>
                <w:rtl/>
              </w:rPr>
              <w:t xml:space="preserve">     </w:t>
            </w:r>
          </w:p>
          <w:p w:rsidR="00254ECC" w:rsidRPr="00893CDE" w:rsidRDefault="00254ECC" w:rsidP="00254ECC">
            <w:pPr>
              <w:jc w:val="both"/>
              <w:rPr>
                <w:rFonts w:ascii="Times New Roman" w:eastAsia="Calibri" w:hAnsi="Times New Roman" w:cs="Times New Roman"/>
              </w:rPr>
            </w:pPr>
          </w:p>
        </w:tc>
        <w:tc>
          <w:tcPr>
            <w:tcW w:w="6097" w:type="dxa"/>
            <w:gridSpan w:val="2"/>
            <w:shd w:val="clear" w:color="auto" w:fill="FFFFFF" w:themeFill="background1"/>
          </w:tcPr>
          <w:p w:rsidR="00254ECC" w:rsidRPr="007B4BAE" w:rsidRDefault="00305EDB" w:rsidP="00254ECC">
            <w:pPr>
              <w:pStyle w:val="ListeParagraf"/>
              <w:numPr>
                <w:ilvl w:val="0"/>
                <w:numId w:val="5"/>
              </w:numPr>
              <w:bidi/>
              <w:jc w:val="both"/>
              <w:rPr>
                <w:rFonts w:ascii="Times New Roman" w:eastAsia="Calibri" w:hAnsi="Times New Roman" w:cs="Times New Roman"/>
                <w:b/>
                <w:bCs/>
              </w:rPr>
            </w:pPr>
            <w:r>
              <w:rPr>
                <w:rFonts w:ascii="Times New Roman" w:eastAsia="Calibri" w:hAnsi="Times New Roman" w:cs="Times New Roman"/>
                <w:b/>
                <w:bCs/>
                <w:noProof/>
                <w:lang w:val="en-US"/>
              </w:rPr>
              <w:pict w14:anchorId="0E5B3EA0">
                <v:roundrect id="Yuvarlatılmış Dikdörtgen 3" o:spid="_x0000_s1029" style="position:absolute;left:0;text-align:left;margin-left:81.7pt;margin-top:2.8pt;width:18.75pt;height:11.2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" fillcolor="#f2f2f2" strokecolor="#385d8a" strokeweight="2pt"/>
              </w:pict>
            </w:r>
            <w:r w:rsidR="00254ECC" w:rsidRPr="007B4BAE">
              <w:rPr>
                <w:rFonts w:ascii="Times New Roman" w:eastAsia="Calibri" w:hAnsi="Times New Roman" w:cs="Times New Roman" w:hint="cs"/>
                <w:b/>
                <w:bCs/>
                <w:rtl/>
              </w:rPr>
              <w:t>سحب الموافقة</w:t>
            </w:r>
          </w:p>
          <w:p w:rsidR="00254ECC" w:rsidRDefault="00254ECC" w:rsidP="00254ECC">
            <w:pPr>
              <w:bidi/>
              <w:ind w:left="108"/>
              <w:jc w:val="both"/>
              <w:rPr>
                <w:rFonts w:ascii="Times New Roman" w:eastAsia="Calibri" w:hAnsi="Times New Roman" w:cs="Times New Roman"/>
                <w:rtl/>
              </w:rPr>
            </w:pPr>
          </w:p>
          <w:p w:rsidR="00254ECC" w:rsidRPr="007B4BAE" w:rsidRDefault="00254ECC" w:rsidP="00254ECC">
            <w:pPr>
              <w:bidi/>
              <w:ind w:left="108"/>
              <w:jc w:val="both"/>
              <w:rPr>
                <w:rFonts w:ascii="Times New Roman" w:eastAsia="Calibri" w:hAnsi="Times New Roman" w:cs="Times New Roman"/>
                <w:rtl/>
              </w:rPr>
            </w:pPr>
            <w:r>
              <w:rPr>
                <w:rFonts w:ascii="Times New Roman" w:eastAsia="Calibri" w:hAnsi="Times New Roman" w:cs="Times New Roman" w:hint="cs"/>
                <w:rtl/>
              </w:rPr>
              <w:t>أقوم برغبتي الخاصّة بسحب الموافقة الّتي قمت بتقديمها بخصوص الإدخال / تطبيق العلاج، وأنا على علم تام بالآثار السّلبية والمخاطر الّتي من الممكن أن تحدث.</w:t>
            </w:r>
          </w:p>
          <w:p w:rsidR="00254ECC" w:rsidRDefault="00254ECC" w:rsidP="00254ECC">
            <w:pPr>
              <w:jc w:val="both"/>
              <w:rPr>
                <w:rFonts w:ascii="Times New Roman" w:eastAsia="Calibri" w:hAnsi="Times New Roman" w:cs="Times New Roman"/>
                <w:rtl/>
              </w:rPr>
            </w:pPr>
          </w:p>
          <w:p w:rsidR="00254ECC" w:rsidRPr="00893CDE" w:rsidRDefault="00254ECC" w:rsidP="00254ECC">
            <w:pPr>
              <w:jc w:val="both"/>
              <w:rPr>
                <w:rFonts w:ascii="Times New Roman" w:eastAsia="Calibri" w:hAnsi="Times New Roman" w:cs="Times New Roman"/>
              </w:rPr>
            </w:pPr>
          </w:p>
        </w:tc>
      </w:tr>
      <w:tr w:rsidR="00271A80" w:rsidRPr="007D729E" w:rsidTr="00271A80">
        <w:trPr>
          <w:trHeight w:val="1195"/>
        </w:trPr>
        <w:tc>
          <w:tcPr>
            <w:tcW w:w="11165" w:type="dxa"/>
            <w:gridSpan w:val="3"/>
            <w:shd w:val="clear" w:color="auto" w:fill="FFFFFF" w:themeFill="background1"/>
          </w:tcPr>
          <w:p w:rsidR="00254ECC" w:rsidRPr="007B4BAE" w:rsidRDefault="00254ECC" w:rsidP="00254ECC">
            <w:pPr>
              <w:tabs>
                <w:tab w:val="left" w:pos="4065"/>
              </w:tabs>
              <w:bidi/>
              <w:jc w:val="both"/>
              <w:rPr>
                <w:rFonts w:ascii="Times New Roman" w:eastAsia="Calibri" w:hAnsi="Times New Roman" w:cs="Times New Roman"/>
                <w:b/>
                <w:bCs/>
                <w:noProof/>
                <w:rtl/>
              </w:rPr>
            </w:pPr>
            <w:r w:rsidRPr="007B4BAE">
              <w:rPr>
                <w:rFonts w:ascii="Times New Roman" w:eastAsia="Calibri" w:hAnsi="Times New Roman" w:cs="Times New Roman" w:hint="cs"/>
                <w:b/>
                <w:bCs/>
                <w:noProof/>
                <w:rtl/>
              </w:rPr>
              <w:t>حصلت على نسخة من نموذج الموافقة</w:t>
            </w:r>
            <w:r>
              <w:rPr>
                <w:rFonts w:ascii="Times New Roman" w:eastAsia="Calibri" w:hAnsi="Times New Roman" w:cs="Times New Roman" w:hint="cs"/>
                <w:b/>
                <w:bCs/>
                <w:noProof/>
                <w:rtl/>
              </w:rPr>
              <w:t>.</w:t>
            </w:r>
          </w:p>
          <w:p w:rsidR="00254ECC" w:rsidRDefault="00254ECC" w:rsidP="00254ECC">
            <w:pPr>
              <w:tabs>
                <w:tab w:val="left" w:pos="4065"/>
              </w:tabs>
              <w:bidi/>
              <w:jc w:val="both"/>
              <w:rPr>
                <w:rFonts w:ascii="Times New Roman" w:eastAsia="Calibri" w:hAnsi="Times New Roman" w:cs="Times New Roman"/>
                <w:noProof/>
                <w:rtl/>
              </w:rPr>
            </w:pPr>
            <w:r>
              <w:rPr>
                <w:rFonts w:ascii="Times New Roman" w:eastAsia="Calibri" w:hAnsi="Times New Roman" w:cs="Times New Roman" w:hint="cs"/>
                <w:noProof/>
                <w:rtl/>
              </w:rPr>
              <w:t xml:space="preserve">                                                                                   الشّاهد في حال وجوده                                              التّاريخ:..../...../.....</w:t>
            </w:r>
          </w:p>
          <w:p w:rsidR="00254ECC" w:rsidRDefault="00254ECC" w:rsidP="00254ECC">
            <w:pPr>
              <w:tabs>
                <w:tab w:val="left" w:pos="4065"/>
              </w:tabs>
              <w:bidi/>
              <w:jc w:val="both"/>
              <w:rPr>
                <w:rFonts w:ascii="Times New Roman" w:eastAsia="Calibri" w:hAnsi="Times New Roman" w:cs="Times New Roman"/>
                <w:noProof/>
                <w:rtl/>
              </w:rPr>
            </w:pPr>
            <w:r>
              <w:rPr>
                <w:rFonts w:ascii="Times New Roman" w:eastAsia="Calibri" w:hAnsi="Times New Roman" w:cs="Times New Roman" w:hint="cs"/>
                <w:noProof/>
                <w:rtl/>
              </w:rPr>
              <w:t>اسم المريض ولقبه (بخط اليد):                                             الأسم واللقب:                                                         السّاعة:..................</w:t>
            </w:r>
          </w:p>
          <w:p w:rsidR="00254ECC" w:rsidRDefault="00254ECC" w:rsidP="00254ECC">
            <w:pPr>
              <w:tabs>
                <w:tab w:val="left" w:pos="4065"/>
              </w:tabs>
              <w:bidi/>
              <w:jc w:val="both"/>
              <w:rPr>
                <w:rFonts w:ascii="Times New Roman" w:eastAsia="Calibri" w:hAnsi="Times New Roman" w:cs="Times New Roman"/>
                <w:noProof/>
                <w:rtl/>
              </w:rPr>
            </w:pPr>
            <w:r>
              <w:rPr>
                <w:rFonts w:ascii="Times New Roman" w:eastAsia="Calibri" w:hAnsi="Times New Roman" w:cs="Times New Roman" w:hint="cs"/>
                <w:noProof/>
                <w:rtl/>
              </w:rPr>
              <w:t>التّوقيع:                                                                         التّوقيع:</w:t>
            </w:r>
          </w:p>
          <w:p w:rsidR="00254ECC" w:rsidRDefault="00254ECC" w:rsidP="00254ECC">
            <w:pPr>
              <w:tabs>
                <w:tab w:val="left" w:pos="4065"/>
              </w:tabs>
              <w:jc w:val="both"/>
              <w:rPr>
                <w:rFonts w:ascii="Times New Roman" w:eastAsia="Calibri" w:hAnsi="Times New Roman" w:cs="Times New Roman"/>
                <w:b/>
                <w:noProof/>
                <w:rtl/>
              </w:rPr>
            </w:pPr>
          </w:p>
          <w:p w:rsidR="00271A80" w:rsidRPr="007D729E" w:rsidRDefault="00271A80" w:rsidP="00271A80">
            <w:pPr>
              <w:tabs>
                <w:tab w:val="left" w:pos="4065"/>
              </w:tabs>
              <w:jc w:val="both"/>
              <w:rPr>
                <w:rFonts w:ascii="Times New Roman" w:eastAsia="Calibri" w:hAnsi="Times New Roman" w:cs="Times New Roman"/>
                <w:b/>
                <w:noProof/>
              </w:rPr>
            </w:pPr>
          </w:p>
        </w:tc>
      </w:tr>
      <w:tr w:rsidR="00254ECC" w:rsidRPr="007D729E" w:rsidTr="00271A80">
        <w:trPr>
          <w:trHeight w:val="1199"/>
        </w:trPr>
        <w:tc>
          <w:tcPr>
            <w:tcW w:w="11165" w:type="dxa"/>
            <w:gridSpan w:val="3"/>
            <w:shd w:val="clear" w:color="auto" w:fill="FFFFFF" w:themeFill="background1"/>
          </w:tcPr>
          <w:p w:rsidR="00254ECC" w:rsidRDefault="00254ECC" w:rsidP="00254ECC">
            <w:pPr>
              <w:bidi/>
              <w:jc w:val="both"/>
              <w:rPr>
                <w:rFonts w:ascii="Times New Roman" w:eastAsia="Calibri" w:hAnsi="Times New Roman" w:cs="Times New Roman"/>
                <w:b/>
                <w:noProof/>
                <w:rtl/>
              </w:rPr>
            </w:pPr>
          </w:p>
          <w:p w:rsidR="00254ECC" w:rsidRPr="007B4BAE" w:rsidRDefault="00254ECC" w:rsidP="00254ECC">
            <w:pPr>
              <w:bidi/>
              <w:jc w:val="both"/>
              <w:rPr>
                <w:rFonts w:ascii="Times New Roman" w:eastAsia="Calibri" w:hAnsi="Times New Roman" w:cs="Times New Roman"/>
                <w:b/>
                <w:bCs/>
                <w:noProof/>
                <w:rtl/>
              </w:rPr>
            </w:pPr>
            <w:r w:rsidRPr="007B4BAE">
              <w:rPr>
                <w:rFonts w:ascii="Times New Roman" w:eastAsia="Calibri" w:hAnsi="Times New Roman" w:cs="Times New Roman" w:hint="cs"/>
                <w:b/>
                <w:bCs/>
                <w:noProof/>
                <w:rtl/>
              </w:rPr>
              <w:t>حصلت على نسخة من نموذج الموافقة.</w:t>
            </w:r>
          </w:p>
          <w:p w:rsidR="00254ECC" w:rsidRDefault="00254ECC" w:rsidP="00254ECC">
            <w:pPr>
              <w:bidi/>
              <w:jc w:val="both"/>
              <w:rPr>
                <w:rFonts w:ascii="Times New Roman" w:eastAsia="Calibri" w:hAnsi="Times New Roman" w:cs="Times New Roman"/>
                <w:noProof/>
                <w:rtl/>
              </w:rPr>
            </w:pPr>
            <w:r>
              <w:rPr>
                <w:rFonts w:ascii="Times New Roman" w:eastAsia="Calibri" w:hAnsi="Times New Roman" w:cs="Times New Roman" w:hint="cs"/>
                <w:noProof/>
                <w:rtl/>
              </w:rPr>
              <w:t>الوصي المسؤول عن المريض في حالة عدم قدرة المريض على الموافقة:</w:t>
            </w:r>
          </w:p>
          <w:p w:rsidR="00254ECC" w:rsidRDefault="00254ECC" w:rsidP="00254ECC">
            <w:pPr>
              <w:bidi/>
              <w:jc w:val="both"/>
              <w:rPr>
                <w:rFonts w:ascii="Times New Roman" w:eastAsia="Calibri" w:hAnsi="Times New Roman" w:cs="Times New Roman"/>
                <w:noProof/>
                <w:rtl/>
              </w:rPr>
            </w:pPr>
            <w:r>
              <w:rPr>
                <w:rFonts w:ascii="Times New Roman" w:eastAsia="Calibri" w:hAnsi="Times New Roman" w:cs="Times New Roman" w:hint="cs"/>
                <w:noProof/>
                <w:rtl/>
              </w:rPr>
              <w:t>الاسم واللقب (بخط اليد):                                    التّوقيع:                                           التّاريخ:..../...../......                 السّاعة:..................</w:t>
            </w:r>
          </w:p>
          <w:p w:rsidR="00254ECC" w:rsidRDefault="00254ECC" w:rsidP="00254ECC">
            <w:pPr>
              <w:bidi/>
              <w:jc w:val="both"/>
              <w:rPr>
                <w:rFonts w:ascii="Times New Roman" w:eastAsia="Calibri" w:hAnsi="Times New Roman" w:cs="Times New Roman"/>
                <w:noProof/>
                <w:rtl/>
              </w:rPr>
            </w:pPr>
          </w:p>
          <w:p w:rsidR="00254ECC" w:rsidRPr="00893CDE" w:rsidRDefault="00254ECC" w:rsidP="00254ECC">
            <w:pPr>
              <w:bidi/>
              <w:jc w:val="both"/>
              <w:rPr>
                <w:rFonts w:ascii="Times New Roman" w:eastAsia="Calibri" w:hAnsi="Times New Roman" w:cs="Times New Roman"/>
                <w:noProof/>
              </w:rPr>
            </w:pPr>
            <w:r>
              <w:rPr>
                <w:rFonts w:ascii="Times New Roman" w:eastAsia="Calibri" w:hAnsi="Times New Roman" w:cs="Times New Roman" w:hint="cs"/>
                <w:noProof/>
                <w:rtl/>
              </w:rPr>
              <w:t>سبب عدم قدرة المريض على الموافقة (التّعبئة من قِبل الطّبيب): .......................................................................................</w:t>
            </w:r>
          </w:p>
        </w:tc>
      </w:tr>
      <w:tr w:rsidR="00254ECC" w:rsidRPr="007D729E" w:rsidTr="00271A80">
        <w:trPr>
          <w:trHeight w:val="1506"/>
        </w:trPr>
        <w:tc>
          <w:tcPr>
            <w:tcW w:w="11165" w:type="dxa"/>
            <w:gridSpan w:val="3"/>
            <w:shd w:val="clear" w:color="auto" w:fill="FFFFFF" w:themeFill="background1"/>
          </w:tcPr>
          <w:p w:rsidR="00254ECC" w:rsidRDefault="00254ECC" w:rsidP="00254ECC">
            <w:pPr>
              <w:bidi/>
              <w:jc w:val="both"/>
              <w:rPr>
                <w:rFonts w:ascii="Times New Roman" w:eastAsia="Calibri" w:hAnsi="Times New Roman" w:cs="Times New Roman"/>
                <w:noProof/>
                <w:rtl/>
              </w:rPr>
            </w:pPr>
          </w:p>
          <w:p w:rsidR="00254ECC" w:rsidRDefault="00254ECC" w:rsidP="00254ECC">
            <w:pPr>
              <w:bidi/>
              <w:jc w:val="both"/>
              <w:rPr>
                <w:rFonts w:ascii="Times New Roman" w:eastAsia="Calibri" w:hAnsi="Times New Roman" w:cs="Times New Roman"/>
                <w:noProof/>
                <w:rtl/>
              </w:rPr>
            </w:pPr>
            <w:r>
              <w:rPr>
                <w:rFonts w:ascii="Times New Roman" w:eastAsia="Calibri" w:hAnsi="Times New Roman" w:cs="Times New Roman" w:hint="cs"/>
                <w:noProof/>
                <w:rtl/>
              </w:rPr>
              <w:t>تمّ التّبليغ بشكل كامل للمريض/أقرباء المريض الّذين تمّ ذكر أسماؤهم أعلاه بعمليّة الإدخال الّتي ستتم وأسباب الإدخال وفوائده و المراجعات الّتي ستتم بعد الإدخال و المخاطر والمضاعفات المتوقّعة. قام المريض / أقرباء المريض بالتّوقيع على نموذج الموافقة هذا بعد تفسيره وشرحه بالشّكل الكافي والمناسب.</w:t>
            </w:r>
          </w:p>
          <w:p w:rsidR="00254ECC" w:rsidRDefault="00254ECC" w:rsidP="00254ECC">
            <w:pPr>
              <w:bidi/>
              <w:jc w:val="both"/>
              <w:rPr>
                <w:rFonts w:ascii="Times New Roman" w:eastAsia="Calibri" w:hAnsi="Times New Roman" w:cs="Times New Roman"/>
                <w:noProof/>
                <w:rtl/>
              </w:rPr>
            </w:pPr>
            <w:r>
              <w:rPr>
                <w:rFonts w:ascii="Times New Roman" w:eastAsia="Calibri" w:hAnsi="Times New Roman" w:cs="Times New Roman" w:hint="cs"/>
                <w:noProof/>
                <w:rtl/>
              </w:rPr>
              <w:t>الطّبيب المسؤول:</w:t>
            </w:r>
          </w:p>
          <w:p w:rsidR="00254ECC" w:rsidRDefault="00254ECC" w:rsidP="00254ECC">
            <w:pPr>
              <w:bidi/>
              <w:jc w:val="both"/>
              <w:rPr>
                <w:rFonts w:ascii="Times New Roman" w:eastAsia="Calibri" w:hAnsi="Times New Roman" w:cs="Times New Roman"/>
                <w:noProof/>
                <w:rtl/>
              </w:rPr>
            </w:pPr>
            <w:r>
              <w:rPr>
                <w:rFonts w:ascii="Times New Roman" w:eastAsia="Calibri" w:hAnsi="Times New Roman" w:cs="Times New Roman" w:hint="cs"/>
                <w:noProof/>
                <w:rtl/>
              </w:rPr>
              <w:t>الاسم واللقب:                                                                              التّوقيع:                                                      التّاريخ:..../...../.....</w:t>
            </w:r>
          </w:p>
          <w:p w:rsidR="00254ECC" w:rsidRDefault="00254ECC" w:rsidP="00254ECC">
            <w:pPr>
              <w:bidi/>
              <w:jc w:val="both"/>
              <w:rPr>
                <w:rFonts w:ascii="Times New Roman" w:eastAsia="Calibri" w:hAnsi="Times New Roman" w:cs="Times New Roman"/>
                <w:noProof/>
                <w:rtl/>
              </w:rPr>
            </w:pPr>
            <w:r>
              <w:rPr>
                <w:rFonts w:ascii="Times New Roman" w:eastAsia="Calibri" w:hAnsi="Times New Roman" w:cs="Times New Roman" w:hint="cs"/>
                <w:noProof/>
                <w:rtl/>
              </w:rPr>
              <w:t>رقم سجل المؤسّسة:                                                                                                                                     السّاعة: ...................</w:t>
            </w:r>
          </w:p>
          <w:p w:rsidR="00254ECC" w:rsidRDefault="00254ECC" w:rsidP="00254ECC">
            <w:pPr>
              <w:bidi/>
              <w:jc w:val="both"/>
              <w:rPr>
                <w:rFonts w:ascii="Times New Roman" w:eastAsia="Calibri" w:hAnsi="Times New Roman" w:cs="Times New Roman"/>
                <w:noProof/>
                <w:rtl/>
              </w:rPr>
            </w:pPr>
          </w:p>
          <w:p w:rsidR="00254ECC" w:rsidRPr="00893CDE" w:rsidRDefault="00254ECC" w:rsidP="00254ECC">
            <w:pPr>
              <w:jc w:val="both"/>
              <w:rPr>
                <w:rFonts w:ascii="Times New Roman" w:eastAsia="Calibri" w:hAnsi="Times New Roman" w:cs="Times New Roman"/>
                <w:noProof/>
              </w:rPr>
            </w:pPr>
          </w:p>
        </w:tc>
      </w:tr>
    </w:tbl>
    <w:p w:rsidR="003164EA" w:rsidRDefault="003164EA" w:rsidP="00271A80">
      <w:pPr>
        <w:ind w:left="-851" w:right="-853"/>
        <w:jc w:val="both"/>
        <w:rPr>
          <w:rFonts w:ascii="Times New Roman" w:hAnsi="Times New Roman" w:cs="Times New Roman"/>
        </w:rPr>
      </w:pPr>
    </w:p>
    <w:p w:rsidR="004A066E" w:rsidRDefault="004A066E" w:rsidP="00271A80">
      <w:pPr>
        <w:ind w:left="-851" w:right="-853"/>
        <w:jc w:val="both"/>
        <w:rPr>
          <w:rFonts w:ascii="Times New Roman" w:hAnsi="Times New Roman" w:cs="Times New Roman"/>
        </w:rPr>
      </w:pPr>
    </w:p>
    <w:p w:rsidR="004A066E" w:rsidRDefault="004A066E" w:rsidP="00271A80">
      <w:pPr>
        <w:ind w:left="-851" w:right="-853"/>
        <w:jc w:val="both"/>
        <w:rPr>
          <w:rFonts w:ascii="Times New Roman" w:hAnsi="Times New Roman" w:cs="Times New Roman"/>
        </w:rPr>
      </w:pPr>
    </w:p>
    <w:p w:rsidR="004A066E" w:rsidRDefault="004A066E" w:rsidP="00271A80">
      <w:pPr>
        <w:ind w:left="-851" w:right="-853"/>
        <w:jc w:val="both"/>
        <w:rPr>
          <w:rFonts w:ascii="Times New Roman" w:hAnsi="Times New Roman" w:cs="Times New Roman"/>
        </w:rPr>
      </w:pPr>
    </w:p>
    <w:p w:rsidR="004A066E" w:rsidRPr="007D729E" w:rsidRDefault="004A066E" w:rsidP="00271A80">
      <w:pPr>
        <w:ind w:left="-851" w:right="-853"/>
        <w:jc w:val="both"/>
        <w:rPr>
          <w:rFonts w:ascii="Times New Roman" w:hAnsi="Times New Roman" w:cs="Times New Roman"/>
        </w:rPr>
      </w:pPr>
    </w:p>
    <w:sectPr w:rsidR="004A066E" w:rsidRPr="007D729E" w:rsidSect="007B5E4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113" w:footer="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49" w:rsidRDefault="00265149" w:rsidP="00AF464A">
      <w:pPr>
        <w:spacing w:after="0" w:line="240" w:lineRule="auto"/>
      </w:pPr>
      <w:r>
        <w:separator/>
      </w:r>
    </w:p>
  </w:endnote>
  <w:endnote w:type="continuationSeparator" w:id="0">
    <w:p w:rsidR="00265149" w:rsidRDefault="00265149" w:rsidP="00AF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LiberationSerif-Bold">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B5" w:rsidRDefault="00114B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66" w:rsidRPr="00907727" w:rsidRDefault="00597A66" w:rsidP="00597A66">
    <w:pPr>
      <w:pStyle w:val="Altbilgi"/>
      <w:bidi/>
      <w:ind w:left="-284"/>
      <w:rPr>
        <w:rFonts w:ascii="Times New Roman" w:hAnsi="Times New Roman" w:cs="Times New Roman"/>
        <w:i/>
        <w:sz w:val="18"/>
        <w:szCs w:val="18"/>
        <w:rtl/>
      </w:rPr>
    </w:pPr>
    <w:r w:rsidRPr="00907727">
      <w:rPr>
        <w:rFonts w:ascii="Times New Roman" w:hAnsi="Times New Roman" w:cs="Times New Roman" w:hint="cs"/>
        <w:i/>
        <w:sz w:val="18"/>
        <w:szCs w:val="18"/>
        <w:rtl/>
      </w:rPr>
      <w:t xml:space="preserve">ملاحظات: </w:t>
    </w:r>
  </w:p>
  <w:p w:rsidR="00597A66" w:rsidRPr="00907727" w:rsidRDefault="00597A66" w:rsidP="00597A66">
    <w:pPr>
      <w:pStyle w:val="Altbilgi"/>
      <w:numPr>
        <w:ilvl w:val="0"/>
        <w:numId w:val="3"/>
      </w:numPr>
      <w:bidi/>
      <w:rPr>
        <w:rFonts w:ascii="Times New Roman" w:hAnsi="Times New Roman" w:cs="Times New Roman"/>
        <w:i/>
        <w:sz w:val="18"/>
        <w:szCs w:val="18"/>
        <w:rtl/>
      </w:rPr>
    </w:pPr>
    <w:r w:rsidRPr="00907727">
      <w:rPr>
        <w:rFonts w:ascii="Times New Roman" w:hAnsi="Times New Roman" w:cs="Times New Roman" w:hint="cs"/>
        <w:i/>
        <w:sz w:val="18"/>
        <w:szCs w:val="18"/>
        <w:rtl/>
      </w:rPr>
      <w:t>في حال كان عمر المريض أقل من 18 عام أو كان في حالة لا تمكّنه من فهم العمليّة أو لم يكن مخوّلاً بالتّوقيع يقوم الوصي بالتّوقيع نيابةً عنه.</w:t>
    </w:r>
  </w:p>
  <w:p w:rsidR="00597A66" w:rsidRPr="00907727" w:rsidRDefault="00597A66" w:rsidP="00597A66">
    <w:pPr>
      <w:pStyle w:val="Altbilgi"/>
      <w:numPr>
        <w:ilvl w:val="0"/>
        <w:numId w:val="3"/>
      </w:numPr>
      <w:bidi/>
      <w:rPr>
        <w:rFonts w:ascii="Times New Roman" w:hAnsi="Times New Roman" w:cs="Times New Roman"/>
        <w:i/>
        <w:sz w:val="18"/>
        <w:szCs w:val="18"/>
      </w:rPr>
    </w:pPr>
    <w:r w:rsidRPr="00907727">
      <w:rPr>
        <w:rFonts w:ascii="Times New Roman" w:hAnsi="Times New Roman" w:cs="Times New Roman" w:hint="cs"/>
        <w:i/>
        <w:sz w:val="18"/>
        <w:szCs w:val="18"/>
        <w:rtl/>
      </w:rPr>
      <w:t>يتم ملء نسختين من هذا النّموذج ويجب أن تبقى نسخة لدى المريض/الأقارب.</w:t>
    </w:r>
  </w:p>
  <w:p w:rsidR="00597A66" w:rsidRDefault="00597A66" w:rsidP="00597A66">
    <w:pPr>
      <w:pStyle w:val="Altbilgi"/>
      <w:numPr>
        <w:ilvl w:val="0"/>
        <w:numId w:val="3"/>
      </w:numPr>
      <w:bidi/>
      <w:rPr>
        <w:rFonts w:ascii="Times New Roman" w:hAnsi="Times New Roman" w:cs="Times New Roman"/>
        <w:i/>
        <w:sz w:val="18"/>
        <w:szCs w:val="18"/>
        <w:rtl/>
      </w:rPr>
    </w:pPr>
    <w:r w:rsidRPr="00907727">
      <w:rPr>
        <w:rFonts w:ascii="Times New Roman" w:hAnsi="Times New Roman" w:cs="Times New Roman" w:hint="cs"/>
        <w:i/>
        <w:sz w:val="18"/>
        <w:szCs w:val="18"/>
        <w:rtl/>
      </w:rPr>
      <w:t xml:space="preserve">يرجى التّوقيع على </w:t>
    </w:r>
    <w:r w:rsidRPr="00907727">
      <w:rPr>
        <w:rFonts w:ascii="Times New Roman" w:hAnsi="Times New Roman" w:cs="Times New Roman" w:hint="cs"/>
        <w:i/>
        <w:sz w:val="18"/>
        <w:szCs w:val="18"/>
        <w:rtl/>
      </w:rPr>
      <w:t>جميع صفحات نموذج الموافقة.</w:t>
    </w:r>
  </w:p>
  <w:p w:rsidR="00305EDB" w:rsidRDefault="00305EDB" w:rsidP="00305EDB">
    <w:pPr>
      <w:pStyle w:val="Altbilgi"/>
      <w:numPr>
        <w:ilvl w:val="0"/>
        <w:numId w:val="3"/>
      </w:numPr>
      <w:tabs>
        <w:tab w:val="center" w:pos="8820"/>
        <w:tab w:val="right" w:pos="9990"/>
      </w:tabs>
      <w:bidi/>
      <w:jc w:val="both"/>
      <w:rPr>
        <w:sz w:val="18"/>
        <w:szCs w:val="18"/>
        <w:lang w:bidi="ar-SY"/>
      </w:rPr>
    </w:pPr>
    <w:r>
      <w:t>Bu proje T.C. Doğu Marmara Kalkınma Ajansı tarafından finanse edilmi</w:t>
    </w:r>
    <w:r>
      <w:t xml:space="preserve">ştir.                         </w:t>
    </w:r>
    <w:bookmarkStart w:id="1" w:name="_GoBack"/>
    <w:bookmarkEnd w:id="1"/>
  </w:p>
  <w:p w:rsidR="00271A80" w:rsidRPr="00D9013E" w:rsidRDefault="00271A80" w:rsidP="00D9013E">
    <w:pPr>
      <w:tabs>
        <w:tab w:val="left" w:pos="1950"/>
      </w:tabs>
      <w:spacing w:after="0" w:line="240" w:lineRule="auto"/>
      <w:ind w:left="-851" w:right="-851"/>
      <w:rPr>
        <w:rFonts w:ascii="Times New Roman" w:eastAsia="Times New Roman" w:hAnsi="Times New Roman" w:cs="Times New Roman"/>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B5" w:rsidRDefault="00114B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49" w:rsidRDefault="00265149" w:rsidP="00AF464A">
      <w:pPr>
        <w:spacing w:after="0" w:line="240" w:lineRule="auto"/>
      </w:pPr>
      <w:r>
        <w:separator/>
      </w:r>
    </w:p>
  </w:footnote>
  <w:footnote w:type="continuationSeparator" w:id="0">
    <w:p w:rsidR="00265149" w:rsidRDefault="00265149" w:rsidP="00AF4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B5" w:rsidRDefault="00114B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98" w:type="dxa"/>
      <w:jc w:val="center"/>
      <w:tblBorders>
        <w:insideH w:val="single" w:sz="4" w:space="0" w:color="auto"/>
      </w:tblBorders>
      <w:tblLayout w:type="fixed"/>
      <w:tblLook w:val="00A0" w:firstRow="1" w:lastRow="0" w:firstColumn="1" w:lastColumn="0" w:noHBand="0" w:noVBand="0"/>
    </w:tblPr>
    <w:tblGrid>
      <w:gridCol w:w="1397"/>
      <w:gridCol w:w="1271"/>
      <w:gridCol w:w="2365"/>
      <w:gridCol w:w="2224"/>
      <w:gridCol w:w="2462"/>
      <w:gridCol w:w="1460"/>
      <w:gridCol w:w="119"/>
    </w:tblGrid>
    <w:tr w:rsidR="00AF464A" w:rsidRPr="00AF464A" w:rsidTr="00114BB5">
      <w:trPr>
        <w:gridAfter w:val="1"/>
        <w:wAfter w:w="119" w:type="dxa"/>
        <w:trHeight w:val="1417"/>
        <w:jc w:val="center"/>
      </w:trPr>
      <w:tc>
        <w:tcPr>
          <w:tcW w:w="1397" w:type="dxa"/>
          <w:tcBorders>
            <w:top w:val="nil"/>
            <w:bottom w:val="single" w:sz="4" w:space="0" w:color="auto"/>
          </w:tcBorders>
          <w:shd w:val="clear" w:color="auto" w:fill="auto"/>
          <w:vAlign w:val="center"/>
        </w:tcPr>
        <w:p w:rsidR="00AF464A" w:rsidRPr="00AF464A" w:rsidRDefault="00114BB5" w:rsidP="00AF464A">
          <w:pPr>
            <w:tabs>
              <w:tab w:val="center" w:pos="4536"/>
              <w:tab w:val="right" w:pos="9072"/>
            </w:tabs>
            <w:spacing w:after="0" w:line="240" w:lineRule="auto"/>
            <w:jc w:val="center"/>
            <w:rPr>
              <w:rFonts w:ascii="Arial" w:eastAsia="Times New Roman" w:hAnsi="Arial" w:cs="Times New Roman"/>
              <w:sz w:val="20"/>
              <w:szCs w:val="20"/>
            </w:rPr>
          </w:pPr>
          <w:r w:rsidRPr="00965859">
            <w:rPr>
              <w:noProof/>
            </w:rPr>
            <w:drawing>
              <wp:anchor distT="0" distB="0" distL="114300" distR="114300" simplePos="0" relativeHeight="251657216" behindDoc="1" locked="0" layoutInCell="1" allowOverlap="1" wp14:anchorId="037596D3" wp14:editId="5127DC6A">
                <wp:simplePos x="0" y="0"/>
                <wp:positionH relativeFrom="margin">
                  <wp:posOffset>95885</wp:posOffset>
                </wp:positionH>
                <wp:positionV relativeFrom="paragraph">
                  <wp:posOffset>-725170</wp:posOffset>
                </wp:positionV>
                <wp:extent cx="895350" cy="884555"/>
                <wp:effectExtent l="0" t="0" r="0" b="0"/>
                <wp:wrapTight wrapText="bothSides">
                  <wp:wrapPolygon edited="0">
                    <wp:start x="8272" y="0"/>
                    <wp:lineTo x="5515" y="3721"/>
                    <wp:lineTo x="5055" y="4652"/>
                    <wp:lineTo x="6434" y="8373"/>
                    <wp:lineTo x="0" y="10234"/>
                    <wp:lineTo x="0" y="10699"/>
                    <wp:lineTo x="2298" y="15816"/>
                    <wp:lineTo x="2298" y="17212"/>
                    <wp:lineTo x="18843" y="17212"/>
                    <wp:lineTo x="18843" y="15816"/>
                    <wp:lineTo x="21140" y="12095"/>
                    <wp:lineTo x="21140" y="10234"/>
                    <wp:lineTo x="14706" y="8373"/>
                    <wp:lineTo x="16085" y="6047"/>
                    <wp:lineTo x="15166" y="2791"/>
                    <wp:lineTo x="12868" y="0"/>
                    <wp:lineTo x="8272" y="0"/>
                  </wp:wrapPolygon>
                </wp:wrapTight>
                <wp:docPr id="4" name="Resim 4" descr="\\Ver-arge2\ortak-arge\KALİTE DOKÜMANLAR\SAKARYA İL LOGO-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arge2\ortak-arge\KALİTE DOKÜMANLAR\SAKARYA İL LOGO-6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82" w:type="dxa"/>
          <w:gridSpan w:val="5"/>
          <w:tcBorders>
            <w:top w:val="nil"/>
            <w:bottom w:val="single" w:sz="4" w:space="0" w:color="auto"/>
          </w:tcBorders>
          <w:shd w:val="clear" w:color="auto" w:fill="auto"/>
          <w:vAlign w:val="center"/>
        </w:tcPr>
        <w:p w:rsidR="00AF464A" w:rsidRPr="00AF464A" w:rsidRDefault="00114BB5" w:rsidP="00F951B4">
          <w:pPr>
            <w:spacing w:after="0" w:line="240" w:lineRule="auto"/>
            <w:jc w:val="center"/>
            <w:rPr>
              <w:rFonts w:ascii="Times New Roman" w:eastAsia="Times New Roman" w:hAnsi="Times New Roman" w:cs="Times New Roman"/>
              <w:sz w:val="24"/>
              <w:szCs w:val="24"/>
            </w:rPr>
          </w:pPr>
          <w:bookmarkStart w:id="0" w:name="OLE_LINK1"/>
          <w:r w:rsidRPr="00F56806">
            <w:rPr>
              <w:noProof/>
            </w:rPr>
            <w:drawing>
              <wp:anchor distT="0" distB="0" distL="114300" distR="114300" simplePos="0" relativeHeight="251664384" behindDoc="1" locked="0" layoutInCell="1" allowOverlap="1" wp14:anchorId="76B9CA63" wp14:editId="5096425B">
                <wp:simplePos x="0" y="0"/>
                <wp:positionH relativeFrom="column">
                  <wp:posOffset>5222240</wp:posOffset>
                </wp:positionH>
                <wp:positionV relativeFrom="page">
                  <wp:posOffset>133350</wp:posOffset>
                </wp:positionV>
                <wp:extent cx="850900" cy="647700"/>
                <wp:effectExtent l="0" t="0" r="0" b="0"/>
                <wp:wrapTight wrapText="bothSides">
                  <wp:wrapPolygon edited="0">
                    <wp:start x="0" y="0"/>
                    <wp:lineTo x="0" y="20965"/>
                    <wp:lineTo x="21278" y="20965"/>
                    <wp:lineTo x="21278" y="0"/>
                    <wp:lineTo x="0" y="0"/>
                  </wp:wrapPolygon>
                </wp:wrapTight>
                <wp:docPr id="1" name="Resim 1" descr="C:\Users\fatih.koc1\Desktop\Marka Logo Türk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h.koc1\Desktop\Marka Logo Türkç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09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7A66" w:rsidRPr="003C4E5D" w:rsidRDefault="00597A66" w:rsidP="00597A66">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الجّمهوريّة التّركيّة</w:t>
          </w:r>
        </w:p>
        <w:p w:rsidR="00597A66" w:rsidRDefault="00597A66" w:rsidP="00597A66">
          <w:pPr>
            <w:spacing w:after="0" w:line="240" w:lineRule="auto"/>
            <w:jc w:val="center"/>
            <w:rPr>
              <w:rFonts w:ascii="Calibri" w:eastAsia="Times New Roman" w:hAnsi="Calibri" w:cs="Times New Roman"/>
              <w:szCs w:val="24"/>
              <w:rtl/>
              <w:lang w:bidi="ar-SY"/>
            </w:rPr>
          </w:pPr>
          <w:r>
            <w:rPr>
              <w:rFonts w:ascii="Calibri" w:eastAsia="Times New Roman" w:hAnsi="Calibri" w:cs="Times New Roman" w:hint="cs"/>
              <w:szCs w:val="24"/>
              <w:rtl/>
              <w:lang w:bidi="ar-SY"/>
            </w:rPr>
            <w:t xml:space="preserve">وزارة الصّحة </w:t>
          </w:r>
        </w:p>
        <w:p w:rsidR="00597A66" w:rsidRDefault="00597A66" w:rsidP="00597A66">
          <w:pPr>
            <w:spacing w:after="0" w:line="240" w:lineRule="auto"/>
            <w:jc w:val="center"/>
            <w:rPr>
              <w:rFonts w:ascii="Calibri" w:eastAsia="Times New Roman" w:hAnsi="Calibri" w:cs="Times New Roman"/>
              <w:szCs w:val="24"/>
              <w:rtl/>
              <w:lang w:bidi="ar-SY"/>
            </w:rPr>
          </w:pPr>
          <w:r>
            <w:rPr>
              <w:rFonts w:ascii="Calibri" w:eastAsia="Times New Roman" w:hAnsi="Calibri" w:cs="Times New Roman" w:hint="cs"/>
              <w:szCs w:val="24"/>
              <w:rtl/>
              <w:lang w:bidi="ar-SY"/>
            </w:rPr>
            <w:t>مديريّة الصّحة في محافظة سكاريا</w:t>
          </w:r>
        </w:p>
        <w:p w:rsidR="00AF464A" w:rsidRPr="00AF464A" w:rsidRDefault="00597A66" w:rsidP="00597A66">
          <w:pPr>
            <w:spacing w:after="0" w:line="240" w:lineRule="auto"/>
            <w:jc w:val="center"/>
            <w:rPr>
              <w:rFonts w:ascii="Times New Roman" w:eastAsia="Times New Roman" w:hAnsi="Times New Roman" w:cs="Times New Roman"/>
              <w:szCs w:val="24"/>
            </w:rPr>
          </w:pPr>
          <w:r w:rsidRPr="00B40CC9">
            <w:rPr>
              <w:rFonts w:ascii="Calibri" w:eastAsia="Times New Roman" w:hAnsi="Calibri" w:cs="Times New Roman" w:hint="cs"/>
              <w:rtl/>
              <w:lang w:bidi="ar-SY"/>
            </w:rPr>
            <w:t>مستشفى سكاريا للتدريب والبحوث</w:t>
          </w:r>
          <w:bookmarkEnd w:id="0"/>
        </w:p>
      </w:tc>
    </w:tr>
    <w:tr w:rsidR="00AF464A" w:rsidRPr="00AF464A" w:rsidTr="00F951B4">
      <w:trPr>
        <w:trHeight w:hRule="exact" w:val="227"/>
        <w:jc w:val="center"/>
      </w:trPr>
      <w:tc>
        <w:tcPr>
          <w:tcW w:w="2668" w:type="dxa"/>
          <w:gridSpan w:val="2"/>
          <w:tcBorders>
            <w:top w:val="single" w:sz="4" w:space="0" w:color="auto"/>
            <w:bottom w:val="single" w:sz="4" w:space="0" w:color="auto"/>
          </w:tcBorders>
          <w:shd w:val="clear" w:color="auto" w:fill="auto"/>
          <w:vAlign w:val="center"/>
        </w:tcPr>
        <w:p w:rsidR="00AF464A" w:rsidRPr="00AF464A" w:rsidRDefault="00597A66" w:rsidP="00597A66">
          <w:pPr>
            <w:tabs>
              <w:tab w:val="center" w:pos="4536"/>
              <w:tab w:val="right" w:pos="9072"/>
            </w:tabs>
            <w:bidi/>
            <w:spacing w:after="0" w:line="240" w:lineRule="auto"/>
            <w:jc w:val="center"/>
            <w:rPr>
              <w:rFonts w:ascii="Calibri" w:eastAsia="Times New Roman" w:hAnsi="Calibri" w:cs="Times New Roman"/>
              <w:b/>
              <w:sz w:val="16"/>
              <w:szCs w:val="16"/>
            </w:rPr>
          </w:pPr>
          <w:r>
            <w:rPr>
              <w:rFonts w:ascii="Calibri" w:eastAsia="Times New Roman" w:hAnsi="Calibri" w:cs="Times New Roman" w:hint="cs"/>
              <w:sz w:val="16"/>
              <w:szCs w:val="16"/>
              <w:rtl/>
            </w:rPr>
            <w:t xml:space="preserve">رمز الوثيقة: </w:t>
          </w:r>
          <w:r w:rsidR="00271A80">
            <w:rPr>
              <w:rFonts w:ascii="Calibri" w:eastAsia="Times New Roman" w:hAnsi="Calibri" w:cs="Times New Roman"/>
              <w:b/>
              <w:sz w:val="16"/>
              <w:szCs w:val="16"/>
            </w:rPr>
            <w:t>HD.RB.</w:t>
          </w:r>
          <w:r w:rsidR="00910479">
            <w:rPr>
              <w:rFonts w:ascii="Calibri" w:eastAsia="Times New Roman" w:hAnsi="Calibri" w:cs="Times New Roman"/>
              <w:b/>
              <w:sz w:val="16"/>
              <w:szCs w:val="16"/>
            </w:rPr>
            <w:t>191</w:t>
          </w:r>
        </w:p>
      </w:tc>
      <w:tc>
        <w:tcPr>
          <w:tcW w:w="2365" w:type="dxa"/>
          <w:tcBorders>
            <w:top w:val="single" w:sz="4" w:space="0" w:color="auto"/>
            <w:bottom w:val="single" w:sz="4" w:space="0" w:color="auto"/>
          </w:tcBorders>
          <w:shd w:val="clear" w:color="auto" w:fill="auto"/>
          <w:vAlign w:val="center"/>
        </w:tcPr>
        <w:p w:rsidR="00AF464A" w:rsidRPr="00AF464A" w:rsidRDefault="00597A66" w:rsidP="00597A66">
          <w:pPr>
            <w:tabs>
              <w:tab w:val="center" w:pos="4536"/>
              <w:tab w:val="right" w:pos="9072"/>
            </w:tabs>
            <w:bidi/>
            <w:spacing w:after="0" w:line="240" w:lineRule="auto"/>
            <w:jc w:val="center"/>
            <w:rPr>
              <w:rFonts w:ascii="Calibri" w:eastAsia="Times New Roman" w:hAnsi="Calibri" w:cs="Times New Roman"/>
              <w:b/>
              <w:sz w:val="16"/>
              <w:szCs w:val="16"/>
            </w:rPr>
          </w:pPr>
          <w:r>
            <w:rPr>
              <w:rFonts w:ascii="Calibri" w:eastAsia="Times New Roman" w:hAnsi="Calibri" w:cs="Times New Roman" w:hint="cs"/>
              <w:sz w:val="16"/>
              <w:szCs w:val="16"/>
              <w:rtl/>
            </w:rPr>
            <w:t xml:space="preserve">تاريخ النّشر: </w:t>
          </w:r>
          <w:r w:rsidR="00910479">
            <w:rPr>
              <w:rFonts w:ascii="Calibri" w:eastAsia="Times New Roman" w:hAnsi="Calibri" w:cs="Times New Roman"/>
              <w:sz w:val="16"/>
              <w:szCs w:val="16"/>
            </w:rPr>
            <w:t>20.04.2012</w:t>
          </w:r>
        </w:p>
      </w:tc>
      <w:tc>
        <w:tcPr>
          <w:tcW w:w="2224" w:type="dxa"/>
          <w:tcBorders>
            <w:top w:val="single" w:sz="4" w:space="0" w:color="auto"/>
            <w:bottom w:val="single" w:sz="4" w:space="0" w:color="auto"/>
          </w:tcBorders>
          <w:shd w:val="clear" w:color="auto" w:fill="auto"/>
          <w:vAlign w:val="center"/>
        </w:tcPr>
        <w:p w:rsidR="00AF464A" w:rsidRPr="00AF464A" w:rsidRDefault="00597A66" w:rsidP="00597A66">
          <w:pPr>
            <w:tabs>
              <w:tab w:val="center" w:pos="4536"/>
              <w:tab w:val="right" w:pos="9072"/>
            </w:tabs>
            <w:bidi/>
            <w:spacing w:after="0" w:line="240" w:lineRule="auto"/>
            <w:jc w:val="center"/>
            <w:rPr>
              <w:rFonts w:ascii="Calibri" w:eastAsia="Times New Roman" w:hAnsi="Calibri" w:cs="Times New Roman"/>
              <w:b/>
              <w:sz w:val="16"/>
              <w:szCs w:val="16"/>
            </w:rPr>
          </w:pPr>
          <w:r>
            <w:rPr>
              <w:rFonts w:ascii="Calibri" w:eastAsia="Times New Roman" w:hAnsi="Calibri" w:cs="Times New Roman" w:hint="cs"/>
              <w:sz w:val="16"/>
              <w:szCs w:val="16"/>
              <w:rtl/>
            </w:rPr>
            <w:t xml:space="preserve">رقم المراجعة: </w:t>
          </w:r>
          <w:r w:rsidR="00910479">
            <w:rPr>
              <w:rFonts w:ascii="Calibri" w:eastAsia="Times New Roman" w:hAnsi="Calibri" w:cs="Times New Roman"/>
              <w:sz w:val="16"/>
              <w:szCs w:val="16"/>
            </w:rPr>
            <w:t>02</w:t>
          </w:r>
        </w:p>
      </w:tc>
      <w:tc>
        <w:tcPr>
          <w:tcW w:w="2462" w:type="dxa"/>
          <w:tcBorders>
            <w:top w:val="single" w:sz="4" w:space="0" w:color="auto"/>
            <w:bottom w:val="single" w:sz="4" w:space="0" w:color="auto"/>
          </w:tcBorders>
          <w:shd w:val="clear" w:color="auto" w:fill="auto"/>
          <w:vAlign w:val="center"/>
        </w:tcPr>
        <w:p w:rsidR="00AF464A" w:rsidRPr="00AF464A" w:rsidRDefault="00597A66" w:rsidP="00597A66">
          <w:pPr>
            <w:tabs>
              <w:tab w:val="center" w:pos="4536"/>
              <w:tab w:val="right" w:pos="9072"/>
            </w:tabs>
            <w:bidi/>
            <w:spacing w:after="0" w:line="240" w:lineRule="auto"/>
            <w:jc w:val="center"/>
            <w:rPr>
              <w:rFonts w:ascii="Calibri" w:eastAsia="Times New Roman" w:hAnsi="Calibri" w:cs="Times New Roman"/>
              <w:sz w:val="16"/>
              <w:szCs w:val="16"/>
            </w:rPr>
          </w:pPr>
          <w:r>
            <w:rPr>
              <w:rFonts w:ascii="Calibri" w:eastAsia="Times New Roman" w:hAnsi="Calibri" w:cs="Times New Roman" w:hint="cs"/>
              <w:sz w:val="16"/>
              <w:szCs w:val="16"/>
              <w:rtl/>
            </w:rPr>
            <w:t xml:space="preserve">تاريخ المراجعة: </w:t>
          </w:r>
          <w:r w:rsidR="00910479">
            <w:rPr>
              <w:rFonts w:ascii="Calibri" w:eastAsia="Times New Roman" w:hAnsi="Calibri" w:cs="Times New Roman"/>
              <w:sz w:val="16"/>
              <w:szCs w:val="16"/>
            </w:rPr>
            <w:t>30.11.2017</w:t>
          </w:r>
        </w:p>
      </w:tc>
      <w:tc>
        <w:tcPr>
          <w:tcW w:w="1579" w:type="dxa"/>
          <w:gridSpan w:val="2"/>
          <w:tcBorders>
            <w:top w:val="single" w:sz="4" w:space="0" w:color="auto"/>
            <w:bottom w:val="single" w:sz="4" w:space="0" w:color="auto"/>
          </w:tcBorders>
          <w:shd w:val="clear" w:color="auto" w:fill="auto"/>
          <w:vAlign w:val="center"/>
        </w:tcPr>
        <w:p w:rsidR="00AF464A" w:rsidRPr="00AF464A" w:rsidRDefault="00597A66" w:rsidP="00597A66">
          <w:pPr>
            <w:tabs>
              <w:tab w:val="center" w:pos="4536"/>
              <w:tab w:val="right" w:pos="9072"/>
            </w:tabs>
            <w:bidi/>
            <w:spacing w:after="0" w:line="240" w:lineRule="auto"/>
            <w:jc w:val="center"/>
            <w:rPr>
              <w:rFonts w:ascii="Calibri" w:eastAsia="Times New Roman" w:hAnsi="Calibri" w:cs="LiberationSerif-Bold"/>
              <w:b/>
              <w:bCs/>
              <w:sz w:val="16"/>
              <w:szCs w:val="16"/>
            </w:rPr>
          </w:pPr>
          <w:r>
            <w:rPr>
              <w:rFonts w:ascii="Calibri" w:eastAsia="Times New Roman" w:hAnsi="Calibri" w:cs="Times New Roman" w:hint="cs"/>
              <w:sz w:val="16"/>
              <w:szCs w:val="16"/>
              <w:rtl/>
            </w:rPr>
            <w:t xml:space="preserve">الصّفحات: </w:t>
          </w:r>
          <w:r w:rsidR="008C4444" w:rsidRPr="00AF464A">
            <w:rPr>
              <w:rFonts w:ascii="Calibri" w:eastAsia="Times New Roman" w:hAnsi="Calibri" w:cs="Times New Roman"/>
              <w:b/>
              <w:sz w:val="16"/>
              <w:szCs w:val="16"/>
            </w:rPr>
            <w:fldChar w:fldCharType="begin"/>
          </w:r>
          <w:r w:rsidR="00AF464A" w:rsidRPr="00AF464A">
            <w:rPr>
              <w:rFonts w:ascii="Calibri" w:eastAsia="Times New Roman" w:hAnsi="Calibri" w:cs="Times New Roman"/>
              <w:b/>
              <w:sz w:val="16"/>
              <w:szCs w:val="16"/>
            </w:rPr>
            <w:instrText>PAGE  \* Arabic  \* MERGEFORMAT</w:instrText>
          </w:r>
          <w:r w:rsidR="008C4444" w:rsidRPr="00AF464A">
            <w:rPr>
              <w:rFonts w:ascii="Calibri" w:eastAsia="Times New Roman" w:hAnsi="Calibri" w:cs="Times New Roman"/>
              <w:b/>
              <w:sz w:val="16"/>
              <w:szCs w:val="16"/>
            </w:rPr>
            <w:fldChar w:fldCharType="separate"/>
          </w:r>
          <w:r w:rsidR="00305EDB">
            <w:rPr>
              <w:rFonts w:ascii="Calibri" w:eastAsia="Times New Roman" w:hAnsi="Calibri" w:cs="Times New Roman"/>
              <w:b/>
              <w:noProof/>
              <w:sz w:val="16"/>
              <w:szCs w:val="16"/>
            </w:rPr>
            <w:t>1</w:t>
          </w:r>
          <w:r w:rsidR="008C4444" w:rsidRPr="00AF464A">
            <w:rPr>
              <w:rFonts w:ascii="Calibri" w:eastAsia="Times New Roman" w:hAnsi="Calibri" w:cs="Times New Roman"/>
              <w:b/>
              <w:sz w:val="16"/>
              <w:szCs w:val="16"/>
            </w:rPr>
            <w:fldChar w:fldCharType="end"/>
          </w:r>
          <w:r w:rsidR="00AF464A" w:rsidRPr="00AF464A">
            <w:rPr>
              <w:rFonts w:ascii="Calibri" w:eastAsia="Times New Roman" w:hAnsi="Calibri" w:cs="Times New Roman"/>
              <w:sz w:val="16"/>
              <w:szCs w:val="16"/>
            </w:rPr>
            <w:t xml:space="preserve"> / </w:t>
          </w:r>
          <w:r>
            <w:rPr>
              <w:rFonts w:ascii="Calibri" w:eastAsia="Times New Roman" w:hAnsi="Calibri" w:cs="Times New Roman" w:hint="cs"/>
              <w:b/>
              <w:sz w:val="16"/>
              <w:szCs w:val="16"/>
              <w:rtl/>
            </w:rPr>
            <w:t>3</w:t>
          </w:r>
        </w:p>
      </w:tc>
    </w:tr>
    <w:tr w:rsidR="00AF464A" w:rsidRPr="00AF464A" w:rsidTr="00F951B4">
      <w:trPr>
        <w:trHeight w:val="241"/>
        <w:jc w:val="center"/>
      </w:trPr>
      <w:tc>
        <w:tcPr>
          <w:tcW w:w="11298" w:type="dxa"/>
          <w:gridSpan w:val="7"/>
          <w:tcBorders>
            <w:top w:val="single" w:sz="4" w:space="0" w:color="auto"/>
            <w:bottom w:val="nil"/>
          </w:tcBorders>
          <w:shd w:val="clear" w:color="auto" w:fill="CCCCCC"/>
          <w:vAlign w:val="center"/>
        </w:tcPr>
        <w:p w:rsidR="00AF464A" w:rsidRPr="00597A66" w:rsidRDefault="00597A66" w:rsidP="00597A66">
          <w:pPr>
            <w:tabs>
              <w:tab w:val="center" w:pos="4536"/>
              <w:tab w:val="right" w:pos="9072"/>
            </w:tabs>
            <w:spacing w:after="0" w:line="240" w:lineRule="auto"/>
            <w:jc w:val="center"/>
            <w:rPr>
              <w:rFonts w:eastAsia="Times New Roman" w:cs="Times New Roman"/>
              <w:sz w:val="28"/>
              <w:szCs w:val="28"/>
              <w:lang w:val="en-US" w:bidi="ar-SY"/>
            </w:rPr>
          </w:pPr>
          <w:r>
            <w:rPr>
              <w:rFonts w:eastAsia="Times New Roman" w:cs="Times New Roman" w:hint="cs"/>
              <w:sz w:val="28"/>
              <w:szCs w:val="28"/>
              <w:rtl/>
              <w:lang w:bidi="ar-SY"/>
            </w:rPr>
            <w:t>نموذج موافقة المريض والنّموذج التّوضيحي للعلاج الكيميائي داخل القراب (العلاج من الخاصرة)</w:t>
          </w:r>
        </w:p>
      </w:tc>
    </w:tr>
  </w:tbl>
  <w:p w:rsidR="00AF464A" w:rsidRDefault="00AF464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B5" w:rsidRDefault="00114BB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43CF"/>
    <w:multiLevelType w:val="hybridMultilevel"/>
    <w:tmpl w:val="1B805FCE"/>
    <w:lvl w:ilvl="0" w:tplc="4E8E274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
    <w:nsid w:val="10827DA8"/>
    <w:multiLevelType w:val="hybridMultilevel"/>
    <w:tmpl w:val="1BF86DC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
    <w:nsid w:val="29B71CE7"/>
    <w:multiLevelType w:val="hybridMultilevel"/>
    <w:tmpl w:val="EF0A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476A3C"/>
    <w:multiLevelType w:val="hybridMultilevel"/>
    <w:tmpl w:val="E3105788"/>
    <w:lvl w:ilvl="0" w:tplc="DFC0456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5BBC7685"/>
    <w:multiLevelType w:val="hybridMultilevel"/>
    <w:tmpl w:val="CFD00D62"/>
    <w:lvl w:ilvl="0" w:tplc="64DA71F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83688"/>
    <w:rsid w:val="00003069"/>
    <w:rsid w:val="00046F8E"/>
    <w:rsid w:val="00080D55"/>
    <w:rsid w:val="00097AC5"/>
    <w:rsid w:val="000A4835"/>
    <w:rsid w:val="000D1A86"/>
    <w:rsid w:val="0010171A"/>
    <w:rsid w:val="001023E5"/>
    <w:rsid w:val="00104808"/>
    <w:rsid w:val="00114BB5"/>
    <w:rsid w:val="00183688"/>
    <w:rsid w:val="001A55ED"/>
    <w:rsid w:val="001D02F3"/>
    <w:rsid w:val="00254ECC"/>
    <w:rsid w:val="00262CCE"/>
    <w:rsid w:val="00265149"/>
    <w:rsid w:val="00271A80"/>
    <w:rsid w:val="00282735"/>
    <w:rsid w:val="00291DA9"/>
    <w:rsid w:val="00292FC8"/>
    <w:rsid w:val="00305EDB"/>
    <w:rsid w:val="003164EA"/>
    <w:rsid w:val="00326667"/>
    <w:rsid w:val="00361A55"/>
    <w:rsid w:val="00386CA6"/>
    <w:rsid w:val="00415AC5"/>
    <w:rsid w:val="004A066E"/>
    <w:rsid w:val="004D14FD"/>
    <w:rsid w:val="00502FA8"/>
    <w:rsid w:val="0051736C"/>
    <w:rsid w:val="00597A66"/>
    <w:rsid w:val="005D3098"/>
    <w:rsid w:val="0064023F"/>
    <w:rsid w:val="006434A3"/>
    <w:rsid w:val="00665274"/>
    <w:rsid w:val="00673031"/>
    <w:rsid w:val="00710626"/>
    <w:rsid w:val="00737657"/>
    <w:rsid w:val="00742AE1"/>
    <w:rsid w:val="0078144D"/>
    <w:rsid w:val="00791893"/>
    <w:rsid w:val="007A19C6"/>
    <w:rsid w:val="007B5E42"/>
    <w:rsid w:val="007C5DDB"/>
    <w:rsid w:val="007D729E"/>
    <w:rsid w:val="00894766"/>
    <w:rsid w:val="008B68A9"/>
    <w:rsid w:val="008C4444"/>
    <w:rsid w:val="00910479"/>
    <w:rsid w:val="00A7055A"/>
    <w:rsid w:val="00AF3D45"/>
    <w:rsid w:val="00AF464A"/>
    <w:rsid w:val="00BD46CE"/>
    <w:rsid w:val="00C30323"/>
    <w:rsid w:val="00C31F76"/>
    <w:rsid w:val="00C971D1"/>
    <w:rsid w:val="00D9013E"/>
    <w:rsid w:val="00DA1176"/>
    <w:rsid w:val="00DE0455"/>
    <w:rsid w:val="00DF411B"/>
    <w:rsid w:val="00E45A58"/>
    <w:rsid w:val="00F007D7"/>
    <w:rsid w:val="00F951B4"/>
    <w:rsid w:val="00FC6ED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810C8F-61FE-4E3B-BF63-5DECD36E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2FC8"/>
    <w:pPr>
      <w:ind w:left="720"/>
      <w:contextualSpacing/>
    </w:pPr>
  </w:style>
  <w:style w:type="paragraph" w:styleId="stbilgi">
    <w:name w:val="header"/>
    <w:basedOn w:val="Normal"/>
    <w:link w:val="stbilgiChar"/>
    <w:uiPriority w:val="99"/>
    <w:unhideWhenUsed/>
    <w:rsid w:val="00AF46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464A"/>
  </w:style>
  <w:style w:type="paragraph" w:styleId="Altbilgi">
    <w:name w:val="footer"/>
    <w:basedOn w:val="Normal"/>
    <w:link w:val="AltbilgiChar"/>
    <w:uiPriority w:val="99"/>
    <w:unhideWhenUsed/>
    <w:rsid w:val="00AF46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464A"/>
  </w:style>
  <w:style w:type="paragraph" w:styleId="BalonMetni">
    <w:name w:val="Balloon Text"/>
    <w:basedOn w:val="Normal"/>
    <w:link w:val="BalonMetniChar"/>
    <w:uiPriority w:val="99"/>
    <w:semiHidden/>
    <w:unhideWhenUsed/>
    <w:rsid w:val="00AF46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464A"/>
    <w:rPr>
      <w:rFonts w:ascii="Tahoma" w:hAnsi="Tahoma" w:cs="Tahoma"/>
      <w:sz w:val="16"/>
      <w:szCs w:val="16"/>
    </w:rPr>
  </w:style>
  <w:style w:type="paragraph" w:customStyle="1" w:styleId="Default">
    <w:name w:val="Default"/>
    <w:rsid w:val="0064023F"/>
    <w:pPr>
      <w:autoSpaceDE w:val="0"/>
      <w:autoSpaceDN w:val="0"/>
      <w:adjustRightInd w:val="0"/>
      <w:spacing w:after="0" w:line="240" w:lineRule="auto"/>
    </w:pPr>
    <w:rPr>
      <w:rFonts w:ascii="Arial Narrow" w:eastAsia="Times New Roman" w:hAnsi="Arial Narrow" w:cs="Arial Narrow"/>
      <w:color w:val="000000"/>
      <w:sz w:val="24"/>
      <w:szCs w:val="24"/>
    </w:rPr>
  </w:style>
  <w:style w:type="table" w:styleId="TabloKlavuzu">
    <w:name w:val="Table Grid"/>
    <w:basedOn w:val="NormalTablo"/>
    <w:uiPriority w:val="59"/>
    <w:rsid w:val="003164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080D5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901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A06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502F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VarsaylanParagrafYazTipi"/>
    <w:rsid w:val="000D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1342</Words>
  <Characters>7655</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dc:creator>
  <cp:lastModifiedBy>ESRA GUNGOR</cp:lastModifiedBy>
  <cp:revision>17</cp:revision>
  <cp:lastPrinted>2017-11-30T12:25:00Z</cp:lastPrinted>
  <dcterms:created xsi:type="dcterms:W3CDTF">2017-11-30T09:31:00Z</dcterms:created>
  <dcterms:modified xsi:type="dcterms:W3CDTF">2019-01-24T15:14:00Z</dcterms:modified>
</cp:coreProperties>
</file>